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23DC0" w14:textId="3FB9F5C3" w:rsidR="00625080" w:rsidRDefault="001417B8" w:rsidP="007B168A">
      <w:pPr>
        <w:jc w:val="both"/>
        <w:rPr>
          <w:rFonts w:ascii="Times New Roman" w:hAnsi="Times New Roman"/>
          <w:sz w:val="22"/>
          <w:szCs w:val="22"/>
        </w:rPr>
      </w:pPr>
      <w:r>
        <w:rPr>
          <w:rFonts w:ascii="Times New Roman" w:hAnsi="Times New Roman"/>
          <w:sz w:val="22"/>
          <w:szCs w:val="22"/>
        </w:rPr>
        <w:t xml:space="preserve">[ANTET AUDITOR FINANCIAR] </w:t>
      </w:r>
    </w:p>
    <w:p w14:paraId="5735A2F8" w14:textId="77777777" w:rsidR="001417B8" w:rsidRPr="00CF5691" w:rsidRDefault="001417B8" w:rsidP="007B168A">
      <w:pPr>
        <w:jc w:val="both"/>
        <w:rPr>
          <w:rFonts w:ascii="Times New Roman" w:hAnsi="Times New Roman"/>
          <w:sz w:val="22"/>
          <w:szCs w:val="22"/>
        </w:rPr>
      </w:pPr>
    </w:p>
    <w:p w14:paraId="7FB18654" w14:textId="5C16025E" w:rsidR="00897AF9" w:rsidRPr="00CF5691" w:rsidRDefault="00897AF9" w:rsidP="00897AF9">
      <w:pPr>
        <w:autoSpaceDE w:val="0"/>
        <w:autoSpaceDN w:val="0"/>
        <w:adjustRightInd w:val="0"/>
        <w:spacing w:line="290" w:lineRule="atLeast"/>
        <w:jc w:val="center"/>
        <w:rPr>
          <w:rFonts w:ascii="Times New Roman" w:hAnsi="Times New Roman"/>
          <w:b/>
          <w:color w:val="000000"/>
          <w:sz w:val="28"/>
          <w:szCs w:val="28"/>
        </w:rPr>
      </w:pPr>
      <w:r w:rsidRPr="00CF5691">
        <w:rPr>
          <w:rFonts w:ascii="Times New Roman" w:hAnsi="Times New Roman"/>
          <w:b/>
          <w:color w:val="000000"/>
          <w:sz w:val="28"/>
          <w:szCs w:val="28"/>
        </w:rPr>
        <w:t>RAPORT DE AUDIT INDEPENDENT DE ASIGURARE REZONABILĂ</w:t>
      </w:r>
    </w:p>
    <w:p w14:paraId="1DA1F0CE" w14:textId="77777777" w:rsidR="001417B8" w:rsidRDefault="00897AF9" w:rsidP="00897AF9">
      <w:pPr>
        <w:ind w:right="-1"/>
        <w:jc w:val="center"/>
        <w:rPr>
          <w:rFonts w:ascii="Times New Roman" w:eastAsia="Arial Narrow" w:hAnsi="Times New Roman"/>
          <w:b/>
        </w:rPr>
      </w:pPr>
      <w:r w:rsidRPr="00CF5691">
        <w:rPr>
          <w:rFonts w:ascii="Times New Roman" w:eastAsia="Arial Narrow" w:hAnsi="Times New Roman"/>
          <w:b/>
        </w:rPr>
        <w:t xml:space="preserve">privind baza de calcul a ajutorului de stat ce se acordă </w:t>
      </w:r>
    </w:p>
    <w:p w14:paraId="587B313C" w14:textId="689FD830" w:rsidR="00897AF9" w:rsidRPr="00CF5691" w:rsidRDefault="00897AF9" w:rsidP="00897AF9">
      <w:pPr>
        <w:ind w:right="-1"/>
        <w:jc w:val="center"/>
        <w:rPr>
          <w:rFonts w:ascii="Times New Roman" w:eastAsia="Arial Narrow" w:hAnsi="Times New Roman"/>
          <w:b/>
        </w:rPr>
      </w:pPr>
      <w:r w:rsidRPr="00CF5691">
        <w:rPr>
          <w:rFonts w:ascii="Times New Roman" w:eastAsia="Arial Narrow" w:hAnsi="Times New Roman"/>
          <w:b/>
        </w:rPr>
        <w:t xml:space="preserve">sub forma unor granturi în temeiul Ordonanței de urgență a Guvernului nr. 224/2020, </w:t>
      </w:r>
    </w:p>
    <w:p w14:paraId="091CBA38" w14:textId="77777777" w:rsidR="00897AF9" w:rsidRPr="00CF5691" w:rsidRDefault="00897AF9" w:rsidP="00897AF9">
      <w:pPr>
        <w:ind w:right="-1"/>
        <w:jc w:val="center"/>
        <w:rPr>
          <w:rFonts w:ascii="Times New Roman" w:eastAsia="Arial Narrow" w:hAnsi="Times New Roman"/>
          <w:b/>
        </w:rPr>
      </w:pPr>
      <w:r w:rsidRPr="00CF5691">
        <w:rPr>
          <w:rFonts w:ascii="Times New Roman" w:eastAsia="Arial Narrow" w:hAnsi="Times New Roman"/>
          <w:b/>
        </w:rPr>
        <w:t>cu modificările și completările ulterioare</w:t>
      </w:r>
    </w:p>
    <w:p w14:paraId="2E20ADA4" w14:textId="77777777" w:rsidR="00897AF9" w:rsidRPr="00CF5691" w:rsidRDefault="00897AF9" w:rsidP="00897AF9">
      <w:pPr>
        <w:ind w:right="-1"/>
        <w:jc w:val="center"/>
        <w:rPr>
          <w:rFonts w:ascii="Times New Roman" w:eastAsia="Arial Narrow" w:hAnsi="Times New Roman"/>
          <w:b/>
          <w:bCs/>
          <w:sz w:val="28"/>
          <w:szCs w:val="28"/>
        </w:rPr>
      </w:pPr>
      <w:r w:rsidRPr="00CF5691">
        <w:rPr>
          <w:rFonts w:ascii="Times New Roman" w:eastAsia="Arial Narrow" w:hAnsi="Times New Roman"/>
          <w:b/>
          <w:bCs/>
          <w:sz w:val="28"/>
          <w:szCs w:val="28"/>
        </w:rPr>
        <w:t>(</w:t>
      </w:r>
      <w:r w:rsidRPr="00CF5691">
        <w:rPr>
          <w:rFonts w:ascii="Times New Roman" w:eastAsia="Arial Narrow" w:hAnsi="Times New Roman"/>
          <w:b/>
          <w:bCs/>
          <w:color w:val="FF0000"/>
          <w:sz w:val="28"/>
          <w:szCs w:val="28"/>
        </w:rPr>
        <w:t>MODEL RECOMANDAT</w:t>
      </w:r>
      <w:r w:rsidRPr="00CF5691">
        <w:rPr>
          <w:rFonts w:ascii="Times New Roman" w:eastAsia="Arial Narrow" w:hAnsi="Times New Roman"/>
          <w:b/>
          <w:bCs/>
          <w:sz w:val="28"/>
          <w:szCs w:val="28"/>
        </w:rPr>
        <w:t>)</w:t>
      </w:r>
    </w:p>
    <w:p w14:paraId="36B2485E" w14:textId="77777777" w:rsidR="00897AF9" w:rsidRPr="00CF5691" w:rsidRDefault="00897AF9" w:rsidP="00897AF9">
      <w:pPr>
        <w:autoSpaceDE w:val="0"/>
        <w:autoSpaceDN w:val="0"/>
        <w:adjustRightInd w:val="0"/>
        <w:spacing w:line="290" w:lineRule="atLeast"/>
        <w:jc w:val="both"/>
        <w:rPr>
          <w:rFonts w:ascii="Times New Roman" w:hAnsi="Times New Roman"/>
          <w:color w:val="000000"/>
        </w:rPr>
      </w:pPr>
    </w:p>
    <w:p w14:paraId="708F052E" w14:textId="77777777" w:rsidR="00897AF9" w:rsidRPr="001417B8" w:rsidRDefault="00897AF9" w:rsidP="00897AF9">
      <w:pPr>
        <w:pStyle w:val="Body"/>
        <w:spacing w:before="0" w:after="0" w:line="240" w:lineRule="auto"/>
        <w:jc w:val="both"/>
        <w:rPr>
          <w:i/>
          <w:sz w:val="24"/>
          <w:szCs w:val="24"/>
        </w:rPr>
      </w:pPr>
      <w:r w:rsidRPr="001417B8">
        <w:rPr>
          <w:i/>
          <w:sz w:val="24"/>
          <w:szCs w:val="24"/>
        </w:rPr>
        <w:t xml:space="preserve">Către: Nume Beneficiar </w:t>
      </w:r>
    </w:p>
    <w:p w14:paraId="129D590A" w14:textId="77777777" w:rsidR="00897AF9" w:rsidRPr="00CF5691" w:rsidRDefault="00897AF9" w:rsidP="00897AF9">
      <w:pPr>
        <w:pStyle w:val="Body"/>
        <w:spacing w:before="0" w:after="0" w:line="240" w:lineRule="auto"/>
        <w:jc w:val="both"/>
        <w:rPr>
          <w:sz w:val="24"/>
          <w:szCs w:val="24"/>
        </w:rPr>
      </w:pPr>
    </w:p>
    <w:p w14:paraId="396D9885" w14:textId="74A1338C" w:rsidR="00897AF9" w:rsidRPr="00CF5691" w:rsidRDefault="00897AF9" w:rsidP="00342128">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1. Identificarea și descrierea informațiilor analizate</w:t>
      </w:r>
    </w:p>
    <w:p w14:paraId="3C80EF86" w14:textId="66E97FC7" w:rsidR="00897AF9" w:rsidRPr="00CF5691" w:rsidRDefault="00897AF9" w:rsidP="00342128">
      <w:pPr>
        <w:autoSpaceDE w:val="0"/>
        <w:autoSpaceDN w:val="0"/>
        <w:adjustRightInd w:val="0"/>
        <w:spacing w:line="290" w:lineRule="atLeast"/>
        <w:ind w:firstLine="720"/>
        <w:jc w:val="both"/>
        <w:rPr>
          <w:rFonts w:ascii="Times New Roman" w:hAnsi="Times New Roman"/>
          <w:color w:val="000000"/>
          <w:sz w:val="22"/>
          <w:szCs w:val="22"/>
        </w:rPr>
      </w:pPr>
      <w:r w:rsidRPr="00CF5691">
        <w:rPr>
          <w:rFonts w:ascii="Times New Roman" w:hAnsi="Times New Roman"/>
          <w:color w:val="000000"/>
          <w:sz w:val="22"/>
          <w:szCs w:val="22"/>
        </w:rPr>
        <w:t>Acest raport a fost realizat în conformitate cu termenii Contractului nostru de Prestări Servicii încheiat în __/__/ ____ cu [</w:t>
      </w:r>
      <w:r w:rsidRPr="001417B8">
        <w:rPr>
          <w:rFonts w:ascii="Times New Roman" w:hAnsi="Times New Roman"/>
          <w:i/>
          <w:color w:val="000000"/>
          <w:sz w:val="22"/>
          <w:szCs w:val="22"/>
        </w:rPr>
        <w:t>Nume Beneficiar</w:t>
      </w:r>
      <w:r w:rsidRPr="00CF5691">
        <w:rPr>
          <w:rFonts w:ascii="Times New Roman" w:hAnsi="Times New Roman"/>
          <w:color w:val="000000"/>
          <w:sz w:val="22"/>
          <w:szCs w:val="22"/>
        </w:rPr>
        <w:t>] („</w:t>
      </w:r>
      <w:r w:rsidRPr="00CF5691">
        <w:rPr>
          <w:rFonts w:ascii="Times New Roman" w:hAnsi="Times New Roman"/>
          <w:b/>
          <w:bCs/>
          <w:i/>
          <w:iCs/>
          <w:color w:val="000000"/>
          <w:sz w:val="22"/>
          <w:szCs w:val="22"/>
        </w:rPr>
        <w:t>Beneficiarul</w:t>
      </w:r>
      <w:r w:rsidRPr="00CF5691">
        <w:rPr>
          <w:rFonts w:ascii="Times New Roman" w:hAnsi="Times New Roman"/>
          <w:color w:val="000000"/>
          <w:sz w:val="22"/>
          <w:szCs w:val="22"/>
        </w:rPr>
        <w:t xml:space="preserve">”) pentru a raporta în legătură cu </w:t>
      </w:r>
      <w:r w:rsidRPr="00CF5691">
        <w:rPr>
          <w:rFonts w:ascii="Times New Roman" w:eastAsia="Arial Narrow" w:hAnsi="Times New Roman"/>
          <w:bCs/>
          <w:sz w:val="22"/>
          <w:szCs w:val="22"/>
        </w:rPr>
        <w:t>baza de calcul a ajutorului de stat, ce se acordă sub forma unui grant, în temeiul Ordonanței de urgență a Guvernului nr. 224/2020, cu modificările și completările ulterioare</w:t>
      </w:r>
      <w:r w:rsidRPr="00CF5691">
        <w:rPr>
          <w:rFonts w:ascii="Times New Roman" w:hAnsi="Times New Roman"/>
          <w:color w:val="000000"/>
          <w:sz w:val="22"/>
          <w:szCs w:val="22"/>
        </w:rPr>
        <w:t xml:space="preserve">, solicitată de </w:t>
      </w:r>
      <w:r w:rsidRPr="00CF5691">
        <w:rPr>
          <w:rFonts w:ascii="Times New Roman" w:hAnsi="Times New Roman"/>
          <w:i/>
          <w:iCs/>
          <w:color w:val="000000"/>
          <w:sz w:val="22"/>
          <w:szCs w:val="22"/>
        </w:rPr>
        <w:t>Beneficiar</w:t>
      </w:r>
      <w:r w:rsidRPr="00CF5691">
        <w:rPr>
          <w:rFonts w:ascii="Times New Roman" w:hAnsi="Times New Roman"/>
          <w:color w:val="000000"/>
          <w:sz w:val="22"/>
          <w:szCs w:val="22"/>
        </w:rPr>
        <w:t xml:space="preserve"> </w:t>
      </w:r>
      <w:bookmarkStart w:id="0" w:name="_Hlk74649712"/>
      <w:r w:rsidRPr="00CF5691">
        <w:rPr>
          <w:rFonts w:ascii="Times New Roman" w:hAnsi="Times New Roman"/>
          <w:color w:val="000000"/>
          <w:sz w:val="22"/>
          <w:szCs w:val="22"/>
        </w:rPr>
        <w:t>pentru înscrierea în Schema de ajutor de stat („</w:t>
      </w:r>
      <w:r w:rsidRPr="00CF5691">
        <w:rPr>
          <w:rFonts w:ascii="Times New Roman" w:hAnsi="Times New Roman"/>
          <w:i/>
          <w:iCs/>
          <w:color w:val="000000"/>
          <w:sz w:val="22"/>
          <w:szCs w:val="22"/>
        </w:rPr>
        <w:t>Schema</w:t>
      </w:r>
      <w:r w:rsidRPr="00CF5691">
        <w:rPr>
          <w:rFonts w:ascii="Times New Roman" w:hAnsi="Times New Roman"/>
          <w:color w:val="000000"/>
          <w:sz w:val="22"/>
          <w:szCs w:val="22"/>
        </w:rPr>
        <w:t>”)</w:t>
      </w:r>
      <w:bookmarkEnd w:id="0"/>
      <w:r w:rsidRPr="00CF5691">
        <w:rPr>
          <w:rFonts w:ascii="Times New Roman" w:hAnsi="Times New Roman"/>
          <w:color w:val="000000"/>
          <w:sz w:val="22"/>
          <w:szCs w:val="22"/>
        </w:rPr>
        <w:t xml:space="preserve">. Toate celelalte informații incluse de </w:t>
      </w:r>
      <w:r w:rsidRPr="00CF5691">
        <w:rPr>
          <w:rFonts w:ascii="Times New Roman" w:hAnsi="Times New Roman"/>
          <w:i/>
          <w:iCs/>
          <w:color w:val="000000"/>
          <w:sz w:val="22"/>
          <w:szCs w:val="22"/>
        </w:rPr>
        <w:t xml:space="preserve">Beneficiar </w:t>
      </w:r>
      <w:r w:rsidRPr="00CF5691">
        <w:rPr>
          <w:rFonts w:ascii="Times New Roman" w:hAnsi="Times New Roman"/>
          <w:color w:val="000000"/>
          <w:sz w:val="22"/>
          <w:szCs w:val="22"/>
        </w:rPr>
        <w:t xml:space="preserve">în documentația de înscrierea în </w:t>
      </w:r>
      <w:r w:rsidRPr="00CF5691">
        <w:rPr>
          <w:rFonts w:ascii="Times New Roman" w:hAnsi="Times New Roman"/>
          <w:i/>
          <w:iCs/>
          <w:color w:val="000000"/>
          <w:sz w:val="22"/>
          <w:szCs w:val="22"/>
        </w:rPr>
        <w:t>Schemă</w:t>
      </w:r>
      <w:r w:rsidRPr="00CF5691">
        <w:rPr>
          <w:rFonts w:ascii="Times New Roman" w:hAnsi="Times New Roman"/>
          <w:color w:val="000000"/>
          <w:sz w:val="22"/>
          <w:szCs w:val="22"/>
        </w:rPr>
        <w:t xml:space="preserve"> nu au fost subiectul procedurilor noastre de asigurare și, în consecință, noi nu raportăm asupra acestor „</w:t>
      </w:r>
      <w:r w:rsidRPr="00CF5691">
        <w:rPr>
          <w:rFonts w:ascii="Times New Roman" w:hAnsi="Times New Roman"/>
          <w:i/>
          <w:iCs/>
          <w:color w:val="000000"/>
          <w:sz w:val="22"/>
          <w:szCs w:val="22"/>
        </w:rPr>
        <w:t>alte</w:t>
      </w:r>
      <w:r w:rsidRPr="00CF5691">
        <w:rPr>
          <w:rFonts w:ascii="Times New Roman" w:hAnsi="Times New Roman"/>
          <w:color w:val="000000"/>
          <w:sz w:val="22"/>
          <w:szCs w:val="22"/>
        </w:rPr>
        <w:t>” informații.</w:t>
      </w:r>
    </w:p>
    <w:p w14:paraId="3971ACEA"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2"/>
          <w:szCs w:val="22"/>
        </w:rPr>
      </w:pPr>
    </w:p>
    <w:p w14:paraId="5903608D"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2. Obiectivul misiunii</w:t>
      </w:r>
    </w:p>
    <w:p w14:paraId="719BEF5D" w14:textId="26D7E5C3" w:rsidR="00897AF9" w:rsidRPr="00CF5691" w:rsidRDefault="00897AF9" w:rsidP="00342128">
      <w:pPr>
        <w:autoSpaceDE w:val="0"/>
        <w:autoSpaceDN w:val="0"/>
        <w:adjustRightInd w:val="0"/>
        <w:spacing w:line="290" w:lineRule="atLeast"/>
        <w:ind w:firstLine="720"/>
        <w:jc w:val="both"/>
        <w:rPr>
          <w:rFonts w:ascii="Times New Roman" w:eastAsia="Arial Narrow" w:hAnsi="Times New Roman"/>
          <w:sz w:val="22"/>
          <w:szCs w:val="22"/>
        </w:rPr>
      </w:pPr>
      <w:r w:rsidRPr="00CF5691">
        <w:rPr>
          <w:rFonts w:ascii="Times New Roman" w:hAnsi="Times New Roman"/>
          <w:sz w:val="22"/>
          <w:szCs w:val="22"/>
        </w:rPr>
        <w:t>Misiunea noastră are ca obiectiv obținerea de probe suficiente și adecvate pentru a exprima o asigurare rezonabilă cu privire la stabilirea bazei de calcul a ajutorului de stat, conform OUG 224/2020 și a Procedurii de aplicare, potrivit criteriilor aplicabile, conform punctului 3 de mai jos</w:t>
      </w:r>
      <w:r w:rsidRPr="00CF5691">
        <w:rPr>
          <w:rFonts w:ascii="Times New Roman" w:eastAsia="Arial Narrow" w:hAnsi="Times New Roman"/>
          <w:sz w:val="22"/>
          <w:szCs w:val="22"/>
        </w:rPr>
        <w:t xml:space="preserve"> .</w:t>
      </w:r>
    </w:p>
    <w:p w14:paraId="063AC371" w14:textId="4CDF55BB" w:rsidR="00897AF9" w:rsidRPr="00CF5691" w:rsidRDefault="00897AF9" w:rsidP="00342128">
      <w:pPr>
        <w:autoSpaceDE w:val="0"/>
        <w:autoSpaceDN w:val="0"/>
        <w:adjustRightInd w:val="0"/>
        <w:spacing w:line="290" w:lineRule="atLeast"/>
        <w:ind w:firstLine="720"/>
        <w:jc w:val="both"/>
        <w:rPr>
          <w:rFonts w:ascii="Times New Roman" w:eastAsia="Arial Narrow" w:hAnsi="Times New Roman"/>
          <w:sz w:val="22"/>
          <w:szCs w:val="22"/>
        </w:rPr>
      </w:pPr>
      <w:r w:rsidRPr="00CF5691">
        <w:rPr>
          <w:rFonts w:ascii="Times New Roman" w:eastAsia="Arial Narrow" w:hAnsi="Times New Roman"/>
          <w:sz w:val="22"/>
          <w:szCs w:val="22"/>
        </w:rPr>
        <w:t xml:space="preserve">Raportul nostru este întocmit exclusiv în scopul prevăzut în primul paragraf și nu trebuie utilizat în niciun alt scop sau distribuit către alte </w:t>
      </w:r>
      <w:r w:rsidR="00CF5691" w:rsidRPr="00CF5691">
        <w:rPr>
          <w:rFonts w:ascii="Times New Roman" w:eastAsia="Arial Narrow" w:hAnsi="Times New Roman"/>
          <w:sz w:val="22"/>
          <w:szCs w:val="22"/>
        </w:rPr>
        <w:t>părți</w:t>
      </w:r>
      <w:r w:rsidRPr="00CF5691">
        <w:rPr>
          <w:rFonts w:ascii="Times New Roman" w:eastAsia="Arial Narrow" w:hAnsi="Times New Roman"/>
          <w:sz w:val="22"/>
          <w:szCs w:val="22"/>
        </w:rPr>
        <w:t xml:space="preserve">. Acest raport se referă doar la elementele specificate mai sus </w:t>
      </w:r>
      <w:proofErr w:type="spellStart"/>
      <w:r w:rsidRPr="00CF5691">
        <w:rPr>
          <w:rFonts w:ascii="Times New Roman" w:eastAsia="Arial Narrow" w:hAnsi="Times New Roman"/>
          <w:sz w:val="22"/>
          <w:szCs w:val="22"/>
        </w:rPr>
        <w:t>şi</w:t>
      </w:r>
      <w:proofErr w:type="spellEnd"/>
      <w:r w:rsidRPr="00CF5691">
        <w:rPr>
          <w:rFonts w:ascii="Times New Roman" w:eastAsia="Arial Narrow" w:hAnsi="Times New Roman"/>
          <w:sz w:val="22"/>
          <w:szCs w:val="22"/>
        </w:rPr>
        <w:t xml:space="preserve"> nu se extinde asupra niciuneia dintre informațiile suplimentare sau situațiile financiare ale </w:t>
      </w:r>
      <w:r w:rsidRPr="00CF5691">
        <w:rPr>
          <w:rFonts w:ascii="Times New Roman" w:eastAsia="Arial Narrow" w:hAnsi="Times New Roman"/>
          <w:i/>
          <w:sz w:val="22"/>
          <w:szCs w:val="22"/>
        </w:rPr>
        <w:t>Beneficiarului</w:t>
      </w:r>
      <w:r w:rsidRPr="00CF5691">
        <w:rPr>
          <w:rFonts w:ascii="Times New Roman" w:eastAsia="Arial Narrow" w:hAnsi="Times New Roman"/>
          <w:sz w:val="22"/>
          <w:szCs w:val="22"/>
        </w:rPr>
        <w:t>, ca întreg.</w:t>
      </w:r>
    </w:p>
    <w:p w14:paraId="176874E2" w14:textId="77777777" w:rsidR="00897AF9" w:rsidRPr="00CF5691" w:rsidRDefault="00897AF9" w:rsidP="00897AF9">
      <w:pPr>
        <w:autoSpaceDE w:val="0"/>
        <w:autoSpaceDN w:val="0"/>
        <w:adjustRightInd w:val="0"/>
        <w:spacing w:line="290" w:lineRule="atLeast"/>
        <w:jc w:val="both"/>
        <w:rPr>
          <w:rFonts w:ascii="Times New Roman" w:hAnsi="Times New Roman"/>
          <w:color w:val="000000"/>
          <w:sz w:val="22"/>
          <w:szCs w:val="22"/>
        </w:rPr>
      </w:pPr>
    </w:p>
    <w:p w14:paraId="1D58C9BC"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3.Criterii aplicabile</w:t>
      </w:r>
    </w:p>
    <w:p w14:paraId="723FFDA5" w14:textId="32B6B7EA" w:rsidR="00897AF9" w:rsidRPr="00CF5691" w:rsidRDefault="00897AF9" w:rsidP="00342128">
      <w:pPr>
        <w:autoSpaceDE w:val="0"/>
        <w:autoSpaceDN w:val="0"/>
        <w:adjustRightInd w:val="0"/>
        <w:spacing w:line="290" w:lineRule="atLeast"/>
        <w:jc w:val="both"/>
        <w:rPr>
          <w:rFonts w:ascii="Times New Roman" w:hAnsi="Times New Roman"/>
          <w:color w:val="000000"/>
          <w:sz w:val="22"/>
          <w:szCs w:val="22"/>
        </w:rPr>
      </w:pPr>
      <w:r w:rsidRPr="00CF5691">
        <w:rPr>
          <w:rFonts w:ascii="Times New Roman" w:hAnsi="Times New Roman"/>
          <w:color w:val="000000"/>
          <w:sz w:val="22"/>
          <w:szCs w:val="22"/>
        </w:rPr>
        <w:t xml:space="preserve">Verificarea Bazei de calcul a ajutorului de stat solicitat de </w:t>
      </w:r>
      <w:r w:rsidR="00CF5691" w:rsidRPr="00CF5691">
        <w:rPr>
          <w:rFonts w:ascii="Times New Roman" w:hAnsi="Times New Roman"/>
          <w:color w:val="000000"/>
          <w:sz w:val="22"/>
          <w:szCs w:val="22"/>
        </w:rPr>
        <w:t xml:space="preserve">către </w:t>
      </w:r>
      <w:r w:rsidRPr="00CF5691">
        <w:rPr>
          <w:rFonts w:ascii="Times New Roman" w:hAnsi="Times New Roman"/>
          <w:i/>
          <w:color w:val="000000"/>
          <w:sz w:val="22"/>
          <w:szCs w:val="22"/>
        </w:rPr>
        <w:t>Beneficiar</w:t>
      </w:r>
      <w:r w:rsidRPr="00CF5691">
        <w:rPr>
          <w:rFonts w:ascii="Times New Roman" w:hAnsi="Times New Roman"/>
          <w:color w:val="000000"/>
          <w:sz w:val="22"/>
          <w:szCs w:val="22"/>
        </w:rPr>
        <w:t>, a avut în vedere următoarele criterii:</w:t>
      </w:r>
    </w:p>
    <w:p w14:paraId="1BF2A6AB" w14:textId="38A64861" w:rsidR="00897AF9" w:rsidRPr="00CF5691" w:rsidRDefault="00897AF9" w:rsidP="00342128">
      <w:pPr>
        <w:autoSpaceDE w:val="0"/>
        <w:autoSpaceDN w:val="0"/>
        <w:adjustRightInd w:val="0"/>
        <w:spacing w:line="290" w:lineRule="atLeast"/>
        <w:ind w:left="993" w:hanging="363"/>
        <w:jc w:val="both"/>
        <w:rPr>
          <w:rFonts w:ascii="Times New Roman" w:hAnsi="Times New Roman"/>
          <w:color w:val="000000"/>
          <w:sz w:val="22"/>
          <w:szCs w:val="22"/>
        </w:rPr>
      </w:pPr>
      <w:r w:rsidRPr="00CF5691">
        <w:rPr>
          <w:rFonts w:ascii="Times New Roman" w:hAnsi="Times New Roman"/>
          <w:color w:val="000000"/>
          <w:sz w:val="22"/>
          <w:szCs w:val="22"/>
        </w:rPr>
        <w:t xml:space="preserve">3.1 </w:t>
      </w:r>
      <w:bookmarkStart w:id="1" w:name="_Hlk74654286"/>
      <w:r w:rsidRPr="00CF5691">
        <w:rPr>
          <w:rFonts w:ascii="Times New Roman" w:hAnsi="Times New Roman"/>
          <w:b/>
          <w:color w:val="000000"/>
          <w:sz w:val="22"/>
          <w:szCs w:val="22"/>
        </w:rPr>
        <w:t>Respectarea eligibilității</w:t>
      </w:r>
      <w:r w:rsidRPr="00CF5691">
        <w:rPr>
          <w:rFonts w:ascii="Times New Roman" w:hAnsi="Times New Roman"/>
          <w:color w:val="000000"/>
          <w:sz w:val="22"/>
          <w:szCs w:val="22"/>
        </w:rPr>
        <w:t xml:space="preserve"> înscrierii în </w:t>
      </w:r>
      <w:r w:rsidRPr="00CF5691">
        <w:rPr>
          <w:rFonts w:ascii="Times New Roman" w:hAnsi="Times New Roman"/>
          <w:i/>
          <w:color w:val="000000"/>
          <w:sz w:val="22"/>
          <w:szCs w:val="22"/>
        </w:rPr>
        <w:t>Schem</w:t>
      </w:r>
      <w:r w:rsidR="00342128" w:rsidRPr="00CF5691">
        <w:rPr>
          <w:rFonts w:ascii="Times New Roman" w:hAnsi="Times New Roman"/>
          <w:i/>
          <w:color w:val="000000"/>
          <w:sz w:val="22"/>
          <w:szCs w:val="22"/>
        </w:rPr>
        <w:t xml:space="preserve">a </w:t>
      </w:r>
      <w:r w:rsidR="00342128" w:rsidRPr="00CF5691">
        <w:rPr>
          <w:rFonts w:ascii="Times New Roman" w:hAnsi="Times New Roman"/>
          <w:color w:val="000000"/>
          <w:sz w:val="22"/>
          <w:szCs w:val="22"/>
        </w:rPr>
        <w:t xml:space="preserve">a </w:t>
      </w:r>
      <w:r w:rsidR="00342128" w:rsidRPr="00CF5691">
        <w:rPr>
          <w:rFonts w:ascii="Times New Roman" w:hAnsi="Times New Roman"/>
          <w:i/>
          <w:color w:val="000000"/>
          <w:sz w:val="22"/>
          <w:szCs w:val="22"/>
        </w:rPr>
        <w:t>Beneficiarului</w:t>
      </w:r>
      <w:bookmarkEnd w:id="1"/>
      <w:r w:rsidRPr="00CF5691">
        <w:rPr>
          <w:rFonts w:ascii="Times New Roman" w:hAnsi="Times New Roman"/>
          <w:color w:val="000000"/>
          <w:sz w:val="22"/>
          <w:szCs w:val="22"/>
        </w:rPr>
        <w:t>, conform cerințelor OUG 224/2020</w:t>
      </w:r>
      <w:r w:rsidR="00342128" w:rsidRPr="00CF5691">
        <w:rPr>
          <w:rFonts w:ascii="Times New Roman" w:hAnsi="Times New Roman"/>
          <w:color w:val="000000"/>
          <w:sz w:val="22"/>
          <w:szCs w:val="22"/>
        </w:rPr>
        <w:t>;</w:t>
      </w:r>
    </w:p>
    <w:p w14:paraId="46F0AE2F" w14:textId="563532E5" w:rsidR="00897AF9" w:rsidRPr="00CF5691" w:rsidRDefault="00897AF9" w:rsidP="00342128">
      <w:pPr>
        <w:pStyle w:val="Listparagraf"/>
        <w:ind w:left="993" w:right="-1" w:hanging="363"/>
        <w:jc w:val="both"/>
        <w:rPr>
          <w:rFonts w:ascii="Times New Roman" w:eastAsia="Times New Roman" w:hAnsi="Times New Roman"/>
          <w:color w:val="000000"/>
          <w:lang w:val="ro-RO"/>
        </w:rPr>
      </w:pPr>
      <w:r w:rsidRPr="00CF5691">
        <w:rPr>
          <w:rFonts w:ascii="Times New Roman" w:eastAsia="Times New Roman" w:hAnsi="Times New Roman"/>
          <w:color w:val="000000"/>
          <w:lang w:val="ro-RO"/>
        </w:rPr>
        <w:t xml:space="preserve">3.2 </w:t>
      </w:r>
      <w:r w:rsidRPr="00CF5691">
        <w:rPr>
          <w:rFonts w:ascii="Times New Roman" w:eastAsia="Times New Roman" w:hAnsi="Times New Roman"/>
          <w:b/>
          <w:color w:val="000000"/>
          <w:lang w:val="ro-RO"/>
        </w:rPr>
        <w:t>Corectitudinea bazei de calcul</w:t>
      </w:r>
      <w:r w:rsidRPr="00CF5691">
        <w:rPr>
          <w:rFonts w:ascii="Times New Roman" w:eastAsia="Times New Roman" w:hAnsi="Times New Roman"/>
          <w:color w:val="000000"/>
          <w:lang w:val="ro-RO"/>
        </w:rPr>
        <w:t xml:space="preserve"> aferentă activităților cuprinse în codurile </w:t>
      </w:r>
      <w:r w:rsidR="00342128" w:rsidRPr="00CF5691">
        <w:rPr>
          <w:rFonts w:ascii="Times New Roman" w:eastAsia="Times New Roman" w:hAnsi="Times New Roman"/>
          <w:color w:val="000000"/>
          <w:lang w:val="ro-RO"/>
        </w:rPr>
        <w:t>CAEN eligibile precum si c</w:t>
      </w:r>
      <w:r w:rsidRPr="00CF5691">
        <w:rPr>
          <w:rFonts w:ascii="Times New Roman" w:eastAsia="Times New Roman" w:hAnsi="Times New Roman"/>
          <w:color w:val="000000"/>
          <w:lang w:val="ro-RO"/>
        </w:rPr>
        <w:t xml:space="preserve">onformitatea bazei de calcul cu politica contabilă a </w:t>
      </w:r>
      <w:r w:rsidRPr="00CF5691">
        <w:rPr>
          <w:rFonts w:ascii="Times New Roman" w:eastAsia="Times New Roman" w:hAnsi="Times New Roman"/>
          <w:i/>
          <w:color w:val="000000"/>
          <w:lang w:val="ro-RO"/>
        </w:rPr>
        <w:t>Beneficiarului</w:t>
      </w:r>
      <w:r w:rsidRPr="00CF5691">
        <w:rPr>
          <w:rFonts w:ascii="Times New Roman" w:eastAsia="Times New Roman" w:hAnsi="Times New Roman"/>
          <w:color w:val="000000"/>
          <w:lang w:val="ro-RO"/>
        </w:rPr>
        <w:t xml:space="preserve"> și cu documentele justificative puse la dispoziție de acesta;</w:t>
      </w:r>
    </w:p>
    <w:p w14:paraId="1A572688" w14:textId="5E337E7D" w:rsidR="00897AF9" w:rsidRPr="00CF5691" w:rsidRDefault="00897AF9" w:rsidP="00342128">
      <w:pPr>
        <w:pStyle w:val="Listparagraf"/>
        <w:ind w:left="993" w:right="-1" w:hanging="363"/>
        <w:jc w:val="both"/>
        <w:rPr>
          <w:rFonts w:ascii="Times New Roman" w:eastAsia="Times New Roman" w:hAnsi="Times New Roman"/>
          <w:color w:val="000000"/>
          <w:lang w:val="ro-RO"/>
        </w:rPr>
      </w:pPr>
      <w:r w:rsidRPr="00CF5691">
        <w:rPr>
          <w:rFonts w:ascii="Times New Roman" w:eastAsia="Times New Roman" w:hAnsi="Times New Roman"/>
          <w:color w:val="000000"/>
          <w:lang w:val="ro-RO"/>
        </w:rPr>
        <w:t xml:space="preserve">3.3 </w:t>
      </w:r>
      <w:r w:rsidRPr="00CF5691">
        <w:rPr>
          <w:rFonts w:ascii="Times New Roman" w:eastAsia="Times New Roman" w:hAnsi="Times New Roman"/>
          <w:b/>
          <w:color w:val="000000"/>
          <w:lang w:val="ro-RO"/>
        </w:rPr>
        <w:t>Întocmirea Anexei -- Raport Sinteză</w:t>
      </w:r>
      <w:r w:rsidRPr="00CF5691">
        <w:rPr>
          <w:rFonts w:ascii="Times New Roman" w:eastAsia="Times New Roman" w:hAnsi="Times New Roman"/>
          <w:color w:val="000000"/>
          <w:lang w:val="ro-RO"/>
        </w:rPr>
        <w:t xml:space="preserve"> - atașată raportului de audit, conform Procedurii de aplicare a </w:t>
      </w:r>
      <w:r w:rsidRPr="00CF5691">
        <w:rPr>
          <w:rFonts w:ascii="Times New Roman" w:eastAsia="Times New Roman" w:hAnsi="Times New Roman"/>
          <w:i/>
          <w:color w:val="000000"/>
          <w:lang w:val="ro-RO"/>
        </w:rPr>
        <w:t>Schemei</w:t>
      </w:r>
      <w:r w:rsidRPr="00CF5691">
        <w:rPr>
          <w:rFonts w:ascii="Times New Roman" w:eastAsia="Times New Roman" w:hAnsi="Times New Roman"/>
          <w:color w:val="000000"/>
          <w:lang w:val="ro-RO"/>
        </w:rPr>
        <w:t>.</w:t>
      </w:r>
    </w:p>
    <w:p w14:paraId="3B0DB63D" w14:textId="77777777" w:rsidR="00342128" w:rsidRPr="00CF5691" w:rsidRDefault="00342128" w:rsidP="00897AF9">
      <w:pPr>
        <w:autoSpaceDE w:val="0"/>
        <w:autoSpaceDN w:val="0"/>
        <w:adjustRightInd w:val="0"/>
        <w:spacing w:line="290" w:lineRule="atLeast"/>
        <w:jc w:val="both"/>
        <w:rPr>
          <w:rFonts w:ascii="Times New Roman" w:hAnsi="Times New Roman"/>
          <w:b/>
          <w:i/>
          <w:color w:val="000000"/>
          <w:sz w:val="28"/>
          <w:szCs w:val="28"/>
        </w:rPr>
      </w:pPr>
    </w:p>
    <w:p w14:paraId="3E4F8DA7"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4. Responsabilitatea Conducerii Beneficiarului</w:t>
      </w:r>
    </w:p>
    <w:p w14:paraId="0CFA219A" w14:textId="1EF17FF1" w:rsidR="00897AF9" w:rsidRPr="00CF5691" w:rsidRDefault="00897AF9" w:rsidP="00342128">
      <w:pPr>
        <w:ind w:firstLine="720"/>
        <w:rPr>
          <w:rFonts w:ascii="Times New Roman" w:hAnsi="Times New Roman"/>
          <w:sz w:val="22"/>
          <w:szCs w:val="22"/>
        </w:rPr>
      </w:pPr>
      <w:r w:rsidRPr="00CF5691">
        <w:rPr>
          <w:rFonts w:ascii="Times New Roman" w:hAnsi="Times New Roman"/>
          <w:sz w:val="22"/>
          <w:szCs w:val="22"/>
        </w:rPr>
        <w:t xml:space="preserve">Conducerea </w:t>
      </w:r>
      <w:r w:rsidRPr="00CF5691">
        <w:rPr>
          <w:rFonts w:ascii="Times New Roman" w:hAnsi="Times New Roman"/>
          <w:i/>
          <w:sz w:val="22"/>
          <w:szCs w:val="22"/>
        </w:rPr>
        <w:t>Beneficiarului</w:t>
      </w:r>
      <w:r w:rsidRPr="00CF5691">
        <w:rPr>
          <w:rFonts w:ascii="Times New Roman" w:hAnsi="Times New Roman"/>
          <w:sz w:val="22"/>
          <w:szCs w:val="22"/>
        </w:rPr>
        <w:t xml:space="preserve"> este responsabilă pentru întocmirea corectă, completă și reală a documentației pentru înscrierea în </w:t>
      </w:r>
      <w:r w:rsidRPr="00CF5691">
        <w:rPr>
          <w:rFonts w:ascii="Times New Roman" w:hAnsi="Times New Roman"/>
          <w:i/>
          <w:iCs/>
          <w:sz w:val="22"/>
          <w:szCs w:val="22"/>
        </w:rPr>
        <w:t>Schemă</w:t>
      </w:r>
      <w:r w:rsidRPr="00CF5691">
        <w:rPr>
          <w:rFonts w:ascii="Times New Roman" w:hAnsi="Times New Roman"/>
          <w:sz w:val="22"/>
          <w:szCs w:val="22"/>
        </w:rPr>
        <w:t xml:space="preserve">, în conformitate cu cerințele </w:t>
      </w:r>
      <w:r w:rsidRPr="00CF5691">
        <w:rPr>
          <w:rFonts w:ascii="Times New Roman" w:eastAsia="Arial Narrow" w:hAnsi="Times New Roman"/>
          <w:bCs/>
          <w:sz w:val="22"/>
          <w:szCs w:val="22"/>
        </w:rPr>
        <w:t>Ordonanței de urgență a Guvernului nr. 224/2020, cu modificările și completările ulterioare și a Procedurii de aplicare</w:t>
      </w:r>
      <w:r w:rsidRPr="00CF5691">
        <w:rPr>
          <w:rFonts w:ascii="Times New Roman" w:hAnsi="Times New Roman"/>
          <w:sz w:val="22"/>
          <w:szCs w:val="22"/>
        </w:rPr>
        <w:t xml:space="preserve">.  </w:t>
      </w:r>
    </w:p>
    <w:p w14:paraId="72E7D3EE" w14:textId="31C60257" w:rsidR="00897AF9" w:rsidRPr="00CF5691" w:rsidRDefault="00897AF9" w:rsidP="00342128">
      <w:pPr>
        <w:ind w:firstLine="720"/>
        <w:rPr>
          <w:rFonts w:ascii="Times New Roman" w:hAnsi="Times New Roman"/>
          <w:sz w:val="22"/>
          <w:szCs w:val="22"/>
        </w:rPr>
      </w:pPr>
      <w:r w:rsidRPr="00CF5691">
        <w:rPr>
          <w:rFonts w:ascii="Times New Roman" w:hAnsi="Times New Roman"/>
          <w:sz w:val="22"/>
          <w:szCs w:val="22"/>
        </w:rPr>
        <w:t xml:space="preserve">Conducerea </w:t>
      </w:r>
      <w:r w:rsidRPr="00CF5691">
        <w:rPr>
          <w:rFonts w:ascii="Times New Roman" w:hAnsi="Times New Roman"/>
          <w:i/>
          <w:sz w:val="22"/>
          <w:szCs w:val="22"/>
        </w:rPr>
        <w:t>Beneficiarului</w:t>
      </w:r>
      <w:r w:rsidRPr="00CF5691">
        <w:rPr>
          <w:rFonts w:ascii="Times New Roman" w:hAnsi="Times New Roman"/>
          <w:sz w:val="22"/>
          <w:szCs w:val="22"/>
        </w:rPr>
        <w:t xml:space="preserve"> este responsabilă și pentru:</w:t>
      </w:r>
    </w:p>
    <w:p w14:paraId="42BA3A23" w14:textId="612E9631" w:rsidR="00897AF9" w:rsidRPr="00CF5691" w:rsidRDefault="00897AF9" w:rsidP="00342128">
      <w:pPr>
        <w:pStyle w:val="Listparagraf"/>
        <w:numPr>
          <w:ilvl w:val="0"/>
          <w:numId w:val="36"/>
        </w:numPr>
        <w:rPr>
          <w:rFonts w:ascii="Times New Roman" w:hAnsi="Times New Roman"/>
          <w:lang w:val="ro-RO"/>
        </w:rPr>
      </w:pPr>
      <w:r w:rsidRPr="00CF5691">
        <w:rPr>
          <w:rFonts w:ascii="Times New Roman" w:hAnsi="Times New Roman"/>
          <w:lang w:val="ro-RO"/>
        </w:rPr>
        <w:t>proiectarea, implementarea și menținerea controalelor interne pe care le consideră necesare pentru a respecta contractul de finanțare;</w:t>
      </w:r>
    </w:p>
    <w:p w14:paraId="7D55211C" w14:textId="77777777" w:rsidR="00897AF9" w:rsidRPr="00CF5691" w:rsidRDefault="00897AF9" w:rsidP="00342128">
      <w:pPr>
        <w:pStyle w:val="Listparagraf"/>
        <w:numPr>
          <w:ilvl w:val="0"/>
          <w:numId w:val="36"/>
        </w:numPr>
        <w:rPr>
          <w:rFonts w:ascii="Times New Roman" w:hAnsi="Times New Roman"/>
          <w:lang w:val="ro-RO"/>
        </w:rPr>
      </w:pPr>
      <w:r w:rsidRPr="00CF5691">
        <w:rPr>
          <w:rFonts w:ascii="Times New Roman" w:hAnsi="Times New Roman"/>
          <w:lang w:val="ro-RO"/>
        </w:rPr>
        <w:t>respectarea cerințelor legislației în vigoare aplicabilă activității.</w:t>
      </w:r>
    </w:p>
    <w:p w14:paraId="5D67AE24" w14:textId="77777777" w:rsidR="00897AF9" w:rsidRPr="00CF5691" w:rsidRDefault="00897AF9" w:rsidP="00342128"/>
    <w:p w14:paraId="6D9086D3" w14:textId="77777777" w:rsidR="00897AF9" w:rsidRPr="00CF5691" w:rsidRDefault="00897AF9" w:rsidP="00897AF9">
      <w:pPr>
        <w:pStyle w:val="BodySingle"/>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 xml:space="preserve"> 5. Responsabilitatea auditorului</w:t>
      </w:r>
    </w:p>
    <w:p w14:paraId="5C912E22" w14:textId="534C7409" w:rsidR="00897AF9" w:rsidRPr="00CF5691" w:rsidRDefault="00897AF9" w:rsidP="00897AF9">
      <w:pPr>
        <w:autoSpaceDE w:val="0"/>
        <w:autoSpaceDN w:val="0"/>
        <w:adjustRightInd w:val="0"/>
        <w:spacing w:line="290" w:lineRule="atLeast"/>
        <w:ind w:firstLine="720"/>
        <w:jc w:val="both"/>
        <w:rPr>
          <w:rFonts w:ascii="Times New Roman" w:hAnsi="Times New Roman"/>
          <w:color w:val="000000"/>
          <w:sz w:val="22"/>
          <w:szCs w:val="22"/>
        </w:rPr>
      </w:pPr>
      <w:r w:rsidRPr="00CF5691">
        <w:rPr>
          <w:rFonts w:ascii="Times New Roman" w:hAnsi="Times New Roman"/>
          <w:color w:val="000000"/>
          <w:sz w:val="22"/>
          <w:szCs w:val="22"/>
        </w:rPr>
        <w:lastRenderedPageBreak/>
        <w:t xml:space="preserve">Responsabilitatea noastră este de a raporta asupra </w:t>
      </w:r>
      <w:r w:rsidRPr="00CF5691">
        <w:rPr>
          <w:rFonts w:ascii="Times New Roman" w:hAnsi="Times New Roman"/>
          <w:i/>
          <w:iCs/>
          <w:color w:val="000000"/>
          <w:sz w:val="22"/>
          <w:szCs w:val="22"/>
        </w:rPr>
        <w:t>Bazei de calcul</w:t>
      </w:r>
      <w:r w:rsidRPr="00CF5691">
        <w:rPr>
          <w:rFonts w:ascii="Times New Roman" w:hAnsi="Times New Roman"/>
          <w:color w:val="000000"/>
          <w:sz w:val="22"/>
          <w:szCs w:val="22"/>
        </w:rPr>
        <w:t xml:space="preserve"> pentru acordarea grantului, conform criteriilor și  procedurilor efectuate </w:t>
      </w:r>
      <w:r w:rsidR="00CF5691" w:rsidRPr="00CF5691">
        <w:rPr>
          <w:rFonts w:ascii="Times New Roman" w:hAnsi="Times New Roman"/>
          <w:color w:val="000000"/>
          <w:sz w:val="22"/>
          <w:szCs w:val="22"/>
        </w:rPr>
        <w:t>și</w:t>
      </w:r>
      <w:r w:rsidRPr="00CF5691">
        <w:rPr>
          <w:rFonts w:ascii="Times New Roman" w:hAnsi="Times New Roman"/>
          <w:color w:val="000000"/>
          <w:sz w:val="22"/>
          <w:szCs w:val="22"/>
        </w:rPr>
        <w:t xml:space="preserve"> descrise în acest raport. </w:t>
      </w:r>
    </w:p>
    <w:p w14:paraId="48A3B454" w14:textId="3114A594" w:rsidR="00897AF9" w:rsidRPr="00CF5691" w:rsidRDefault="00897AF9" w:rsidP="00897AF9">
      <w:pPr>
        <w:autoSpaceDE w:val="0"/>
        <w:autoSpaceDN w:val="0"/>
        <w:adjustRightInd w:val="0"/>
        <w:ind w:firstLine="720"/>
        <w:jc w:val="both"/>
        <w:rPr>
          <w:rFonts w:ascii="Times New Roman" w:hAnsi="Times New Roman"/>
          <w:iCs/>
          <w:sz w:val="22"/>
          <w:szCs w:val="22"/>
        </w:rPr>
      </w:pPr>
      <w:r w:rsidRPr="00CF5691">
        <w:rPr>
          <w:rFonts w:ascii="Times New Roman" w:hAnsi="Times New Roman"/>
          <w:iCs/>
          <w:sz w:val="22"/>
          <w:szCs w:val="22"/>
        </w:rPr>
        <w:t xml:space="preserve">Misiunea noastră s-a efectuat în conformitate cu </w:t>
      </w:r>
      <w:r w:rsidRPr="00CF5691">
        <w:rPr>
          <w:rFonts w:ascii="Times New Roman" w:hAnsi="Times New Roman"/>
          <w:b/>
          <w:iCs/>
          <w:sz w:val="22"/>
          <w:szCs w:val="22"/>
        </w:rPr>
        <w:t>ISAE 3000</w:t>
      </w:r>
      <w:r w:rsidRPr="00CF5691">
        <w:rPr>
          <w:rFonts w:ascii="Times New Roman" w:hAnsi="Times New Roman"/>
          <w:iCs/>
          <w:sz w:val="22"/>
          <w:szCs w:val="22"/>
        </w:rPr>
        <w:t xml:space="preserve"> (revizuit) -</w:t>
      </w:r>
      <w:r w:rsidRPr="00CF5691">
        <w:rPr>
          <w:rFonts w:ascii="Times New Roman" w:hAnsi="Times New Roman"/>
          <w:sz w:val="22"/>
          <w:szCs w:val="22"/>
        </w:rPr>
        <w:t xml:space="preserve"> </w:t>
      </w:r>
      <w:r w:rsidRPr="00CF5691">
        <w:rPr>
          <w:rFonts w:ascii="Times New Roman" w:hAnsi="Times New Roman"/>
          <w:i/>
          <w:iCs/>
          <w:sz w:val="22"/>
          <w:szCs w:val="22"/>
        </w:rPr>
        <w:t>Alte misiuni de asigurare decât auditurile sau revizuirile informațiilor financiare istorice</w:t>
      </w:r>
      <w:r w:rsidRPr="00CF5691">
        <w:rPr>
          <w:rFonts w:ascii="Times New Roman" w:hAnsi="Times New Roman"/>
          <w:iCs/>
          <w:sz w:val="22"/>
          <w:szCs w:val="22"/>
        </w:rPr>
        <w:t xml:space="preserve"> , care prevede ca noi să respectăm </w:t>
      </w:r>
      <w:r w:rsidRPr="00CF5691">
        <w:rPr>
          <w:rFonts w:ascii="Times New Roman" w:hAnsi="Times New Roman"/>
          <w:i/>
          <w:iCs/>
          <w:sz w:val="22"/>
          <w:szCs w:val="22"/>
        </w:rPr>
        <w:t>Codul de Etică</w:t>
      </w:r>
      <w:r w:rsidRPr="00CF5691">
        <w:rPr>
          <w:rFonts w:ascii="Times New Roman" w:hAnsi="Times New Roman"/>
          <w:iCs/>
          <w:sz w:val="22"/>
          <w:szCs w:val="22"/>
        </w:rPr>
        <w:t xml:space="preserve"> și Standardele privind Independența, să planificăm și să desfășurăm misiunea de asigurare, astfel încât să obținem o asigurare rezonabilă privind subiectul specific auditat.</w:t>
      </w:r>
    </w:p>
    <w:p w14:paraId="4B49DC85" w14:textId="0020E0DB" w:rsidR="00897AF9" w:rsidRPr="00CF5691" w:rsidRDefault="00897AF9" w:rsidP="00897AF9">
      <w:pPr>
        <w:ind w:firstLine="720"/>
        <w:jc w:val="both"/>
        <w:rPr>
          <w:rFonts w:ascii="Times New Roman" w:hAnsi="Times New Roman"/>
          <w:iCs/>
          <w:sz w:val="22"/>
          <w:szCs w:val="22"/>
        </w:rPr>
      </w:pPr>
      <w:r w:rsidRPr="00CF5691">
        <w:rPr>
          <w:rFonts w:ascii="Times New Roman" w:hAnsi="Times New Roman"/>
          <w:iCs/>
          <w:sz w:val="22"/>
          <w:szCs w:val="22"/>
        </w:rPr>
        <w:t>Noi aplicăm Standardul Internațional de Control al Calității 1 („</w:t>
      </w:r>
      <w:r w:rsidRPr="00CF5691">
        <w:rPr>
          <w:rFonts w:ascii="Times New Roman" w:hAnsi="Times New Roman"/>
          <w:b/>
          <w:iCs/>
          <w:sz w:val="22"/>
          <w:szCs w:val="22"/>
        </w:rPr>
        <w:t>ISQC 1</w:t>
      </w:r>
      <w:r w:rsidRPr="00CF5691">
        <w:rPr>
          <w:rFonts w:ascii="Times New Roman" w:hAnsi="Times New Roman"/>
          <w:iCs/>
          <w:sz w:val="22"/>
          <w:szCs w:val="22"/>
        </w:rPr>
        <w:t>”) și, în consecință, menținem un sistem solid al controlului calității, inclusiv politici și proceduri care documentează conformitatea cu standardele și cerințele etice și profesionale relevante din legislație sau reglementările aplicabile.</w:t>
      </w:r>
    </w:p>
    <w:p w14:paraId="6B9DCAA2" w14:textId="0636D058" w:rsidR="00897AF9" w:rsidRPr="00CF5691" w:rsidRDefault="00897AF9" w:rsidP="00897AF9">
      <w:pPr>
        <w:autoSpaceDE w:val="0"/>
        <w:autoSpaceDN w:val="0"/>
        <w:adjustRightInd w:val="0"/>
        <w:spacing w:line="276" w:lineRule="auto"/>
        <w:ind w:firstLine="720"/>
        <w:jc w:val="both"/>
        <w:rPr>
          <w:rFonts w:ascii="Times New Roman" w:hAnsi="Times New Roman"/>
          <w:iCs/>
          <w:sz w:val="22"/>
          <w:szCs w:val="22"/>
        </w:rPr>
      </w:pPr>
      <w:r w:rsidRPr="00CF5691">
        <w:rPr>
          <w:rFonts w:ascii="Times New Roman" w:hAnsi="Times New Roman"/>
          <w:sz w:val="22"/>
          <w:szCs w:val="22"/>
        </w:rPr>
        <w:t xml:space="preserve">În desfășurarea misiunii noastre ne-am conformat dispozițiilor privind independenta și celorlalte dispoziții de etică din </w:t>
      </w:r>
      <w:r w:rsidRPr="00CF5691">
        <w:rPr>
          <w:rFonts w:ascii="Times New Roman" w:hAnsi="Times New Roman"/>
          <w:i/>
          <w:iCs/>
          <w:sz w:val="22"/>
          <w:szCs w:val="22"/>
        </w:rPr>
        <w:t xml:space="preserve">Codul etic Internațional pentru Profesioniști Contabili, inclusiv Standardele Internaționale privind Independența, </w:t>
      </w:r>
      <w:r w:rsidRPr="00CF5691">
        <w:rPr>
          <w:rFonts w:ascii="Times New Roman" w:hAnsi="Times New Roman"/>
          <w:sz w:val="22"/>
          <w:szCs w:val="22"/>
        </w:rPr>
        <w:t xml:space="preserve">emis de Consiliul pentru Standarde Internaționale de Etică pentru Contabili, care are la bază principiile fundamentale de integritate, obiectivitate, </w:t>
      </w:r>
      <w:r w:rsidR="00CF5691" w:rsidRPr="00CF5691">
        <w:rPr>
          <w:rFonts w:ascii="Times New Roman" w:hAnsi="Times New Roman"/>
          <w:sz w:val="22"/>
          <w:szCs w:val="22"/>
        </w:rPr>
        <w:t>competență</w:t>
      </w:r>
      <w:r w:rsidRPr="00CF5691">
        <w:rPr>
          <w:rFonts w:ascii="Times New Roman" w:hAnsi="Times New Roman"/>
          <w:sz w:val="22"/>
          <w:szCs w:val="22"/>
        </w:rPr>
        <w:t xml:space="preserve"> profesională </w:t>
      </w:r>
      <w:r w:rsidR="00CF5691" w:rsidRPr="00CF5691">
        <w:rPr>
          <w:rFonts w:ascii="Times New Roman" w:hAnsi="Times New Roman"/>
          <w:sz w:val="22"/>
          <w:szCs w:val="22"/>
        </w:rPr>
        <w:t>și</w:t>
      </w:r>
      <w:r w:rsidRPr="00CF5691">
        <w:rPr>
          <w:rFonts w:ascii="Times New Roman" w:hAnsi="Times New Roman"/>
          <w:sz w:val="22"/>
          <w:szCs w:val="22"/>
        </w:rPr>
        <w:t xml:space="preserve"> atenție cuvenită, confidențialitate </w:t>
      </w:r>
      <w:r w:rsidR="00CF5691" w:rsidRPr="00CF5691">
        <w:rPr>
          <w:rFonts w:ascii="Times New Roman" w:hAnsi="Times New Roman"/>
          <w:sz w:val="22"/>
          <w:szCs w:val="22"/>
        </w:rPr>
        <w:t>și</w:t>
      </w:r>
      <w:r w:rsidRPr="00CF5691">
        <w:rPr>
          <w:rFonts w:ascii="Times New Roman" w:hAnsi="Times New Roman"/>
          <w:sz w:val="22"/>
          <w:szCs w:val="22"/>
        </w:rPr>
        <w:t xml:space="preserve"> conduită profesională.</w:t>
      </w:r>
    </w:p>
    <w:p w14:paraId="1F738D68" w14:textId="3CB60E3C" w:rsidR="00897AF9" w:rsidRPr="00CF5691" w:rsidRDefault="00897AF9" w:rsidP="00897AF9">
      <w:pPr>
        <w:autoSpaceDE w:val="0"/>
        <w:autoSpaceDN w:val="0"/>
        <w:adjustRightInd w:val="0"/>
        <w:spacing w:line="276" w:lineRule="auto"/>
        <w:ind w:firstLine="720"/>
        <w:jc w:val="both"/>
        <w:rPr>
          <w:rFonts w:ascii="Times New Roman" w:hAnsi="Times New Roman"/>
          <w:color w:val="000000"/>
          <w:sz w:val="22"/>
          <w:szCs w:val="22"/>
        </w:rPr>
      </w:pPr>
      <w:r w:rsidRPr="00CF5691">
        <w:rPr>
          <w:rFonts w:ascii="Times New Roman" w:hAnsi="Times New Roman"/>
          <w:color w:val="000000"/>
          <w:sz w:val="22"/>
          <w:szCs w:val="22"/>
        </w:rPr>
        <w:t xml:space="preserve">Procedurile selectate pentru efectuarea misiunii se bazează pe raționamentul nostru profesional, incluzând evaluarea riscurilor de denaturare semnificativă a </w:t>
      </w:r>
      <w:r w:rsidRPr="00CF5691">
        <w:rPr>
          <w:rFonts w:ascii="Times New Roman" w:hAnsi="Times New Roman"/>
          <w:i/>
          <w:iCs/>
          <w:color w:val="000000"/>
          <w:sz w:val="22"/>
          <w:szCs w:val="22"/>
        </w:rPr>
        <w:t>Bazei de calcul</w:t>
      </w:r>
      <w:r w:rsidRPr="00CF5691">
        <w:rPr>
          <w:rFonts w:ascii="Times New Roman" w:hAnsi="Times New Roman"/>
          <w:color w:val="000000"/>
          <w:sz w:val="22"/>
          <w:szCs w:val="22"/>
        </w:rPr>
        <w:t xml:space="preserve">, datorate omisiunilor, denaturărilor sau erorii. În evaluarea acestor riscuri, noi am luat în considerare controlul intern relevant pentru întocmirea de către </w:t>
      </w:r>
      <w:r w:rsidRPr="00CF5691">
        <w:rPr>
          <w:rFonts w:ascii="Times New Roman" w:hAnsi="Times New Roman"/>
          <w:i/>
          <w:iCs/>
          <w:color w:val="000000"/>
          <w:sz w:val="22"/>
          <w:szCs w:val="22"/>
        </w:rPr>
        <w:t xml:space="preserve">Beneficiar </w:t>
      </w:r>
      <w:r w:rsidRPr="00CF5691">
        <w:rPr>
          <w:rFonts w:ascii="Times New Roman" w:hAnsi="Times New Roman"/>
          <w:color w:val="000000"/>
          <w:sz w:val="22"/>
          <w:szCs w:val="22"/>
        </w:rPr>
        <w:t xml:space="preserve">a </w:t>
      </w:r>
      <w:r w:rsidRPr="00CF5691">
        <w:rPr>
          <w:rFonts w:ascii="Times New Roman" w:hAnsi="Times New Roman"/>
          <w:i/>
          <w:iCs/>
          <w:color w:val="000000"/>
          <w:sz w:val="22"/>
          <w:szCs w:val="22"/>
        </w:rPr>
        <w:t>Bazei de calcul</w:t>
      </w:r>
      <w:r w:rsidRPr="00CF5691">
        <w:rPr>
          <w:rFonts w:ascii="Times New Roman" w:hAnsi="Times New Roman"/>
          <w:color w:val="000000"/>
          <w:sz w:val="22"/>
          <w:szCs w:val="22"/>
        </w:rPr>
        <w:t xml:space="preserve">, dar nu și în scopul exprimării unei concluzii asupra eficienței controlului intern al </w:t>
      </w:r>
      <w:r w:rsidRPr="00CF5691">
        <w:rPr>
          <w:rFonts w:ascii="Times New Roman" w:hAnsi="Times New Roman"/>
          <w:i/>
          <w:color w:val="000000"/>
          <w:sz w:val="22"/>
          <w:szCs w:val="22"/>
        </w:rPr>
        <w:t>Beneficiarului</w:t>
      </w:r>
      <w:r w:rsidRPr="00CF5691">
        <w:rPr>
          <w:rFonts w:ascii="Times New Roman" w:hAnsi="Times New Roman"/>
          <w:color w:val="000000"/>
          <w:sz w:val="22"/>
          <w:szCs w:val="22"/>
        </w:rPr>
        <w:t xml:space="preserve"> cu privire la activitatea desfășurată și încadrarea în </w:t>
      </w:r>
      <w:r w:rsidRPr="00CF5691">
        <w:rPr>
          <w:rFonts w:ascii="Times New Roman" w:hAnsi="Times New Roman"/>
          <w:i/>
          <w:iCs/>
          <w:color w:val="000000"/>
          <w:sz w:val="22"/>
          <w:szCs w:val="22"/>
        </w:rPr>
        <w:t>Schemă</w:t>
      </w:r>
      <w:r w:rsidRPr="00CF5691">
        <w:rPr>
          <w:rFonts w:ascii="Times New Roman" w:hAnsi="Times New Roman"/>
          <w:color w:val="000000"/>
          <w:sz w:val="22"/>
          <w:szCs w:val="22"/>
        </w:rPr>
        <w:t xml:space="preserve">. </w:t>
      </w:r>
    </w:p>
    <w:p w14:paraId="2F049FA1" w14:textId="77777777" w:rsidR="00897AF9" w:rsidRPr="00CF5691" w:rsidRDefault="00897AF9" w:rsidP="00897AF9">
      <w:pPr>
        <w:autoSpaceDE w:val="0"/>
        <w:autoSpaceDN w:val="0"/>
        <w:adjustRightInd w:val="0"/>
        <w:spacing w:line="290" w:lineRule="atLeast"/>
        <w:jc w:val="both"/>
        <w:rPr>
          <w:rFonts w:ascii="Times New Roman" w:hAnsi="Times New Roman"/>
          <w:color w:val="000000"/>
          <w:sz w:val="22"/>
          <w:szCs w:val="22"/>
        </w:rPr>
      </w:pPr>
    </w:p>
    <w:p w14:paraId="5F6CBCF3"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 xml:space="preserve"> 6. Proceduri efectuate</w:t>
      </w:r>
    </w:p>
    <w:p w14:paraId="6999B1D5" w14:textId="0DB1BBB8" w:rsidR="00897AF9" w:rsidRPr="00CF5691" w:rsidRDefault="00897AF9" w:rsidP="001417B8">
      <w:pPr>
        <w:autoSpaceDE w:val="0"/>
        <w:autoSpaceDN w:val="0"/>
        <w:adjustRightInd w:val="0"/>
        <w:spacing w:line="290" w:lineRule="atLeast"/>
        <w:ind w:firstLine="708"/>
        <w:jc w:val="both"/>
        <w:rPr>
          <w:rFonts w:ascii="Times New Roman" w:hAnsi="Times New Roman"/>
          <w:color w:val="000000"/>
          <w:sz w:val="22"/>
          <w:szCs w:val="22"/>
        </w:rPr>
      </w:pPr>
      <w:r w:rsidRPr="00CF5691">
        <w:rPr>
          <w:rFonts w:ascii="Times New Roman" w:hAnsi="Times New Roman"/>
          <w:color w:val="000000"/>
          <w:sz w:val="22"/>
          <w:szCs w:val="22"/>
        </w:rPr>
        <w:t xml:space="preserve">Procedurile noastre au fost aplicate asupra informațiilor prezentate de către </w:t>
      </w:r>
      <w:r w:rsidRPr="00CF5691">
        <w:rPr>
          <w:rFonts w:ascii="Times New Roman" w:hAnsi="Times New Roman"/>
          <w:i/>
          <w:iCs/>
          <w:color w:val="000000"/>
          <w:sz w:val="22"/>
          <w:szCs w:val="22"/>
        </w:rPr>
        <w:t xml:space="preserve">Beneficiar </w:t>
      </w:r>
      <w:r w:rsidRPr="00CF5691">
        <w:rPr>
          <w:rFonts w:ascii="Times New Roman" w:hAnsi="Times New Roman"/>
          <w:color w:val="000000"/>
          <w:sz w:val="22"/>
          <w:szCs w:val="22"/>
        </w:rPr>
        <w:t xml:space="preserve">privind cifra de afaceri eligibilă, aferentă exercițiilor financiare 2019 / 2020 și nu se extind asupra altor informații depuse de </w:t>
      </w:r>
      <w:r w:rsidRPr="00CF5691">
        <w:rPr>
          <w:rFonts w:ascii="Times New Roman" w:hAnsi="Times New Roman"/>
          <w:i/>
          <w:color w:val="000000"/>
          <w:sz w:val="22"/>
          <w:szCs w:val="22"/>
        </w:rPr>
        <w:t>Beneficiar</w:t>
      </w:r>
      <w:r w:rsidRPr="00CF5691">
        <w:rPr>
          <w:rFonts w:ascii="Times New Roman" w:hAnsi="Times New Roman"/>
          <w:color w:val="000000"/>
          <w:sz w:val="22"/>
          <w:szCs w:val="22"/>
        </w:rPr>
        <w:t xml:space="preserve"> în cadrul documentației sale. </w:t>
      </w:r>
    </w:p>
    <w:p w14:paraId="48482660" w14:textId="1F3D4CA3" w:rsidR="00897AF9" w:rsidRDefault="00897AF9" w:rsidP="001417B8">
      <w:pPr>
        <w:autoSpaceDE w:val="0"/>
        <w:autoSpaceDN w:val="0"/>
        <w:adjustRightInd w:val="0"/>
        <w:spacing w:line="290" w:lineRule="atLeast"/>
        <w:ind w:firstLine="708"/>
        <w:jc w:val="both"/>
        <w:rPr>
          <w:rFonts w:ascii="Times New Roman" w:hAnsi="Times New Roman"/>
          <w:color w:val="000000"/>
          <w:sz w:val="22"/>
          <w:szCs w:val="22"/>
        </w:rPr>
      </w:pPr>
      <w:r w:rsidRPr="00CF5691">
        <w:rPr>
          <w:rFonts w:ascii="Times New Roman" w:hAnsi="Times New Roman"/>
          <w:color w:val="000000"/>
          <w:sz w:val="22"/>
          <w:szCs w:val="22"/>
        </w:rPr>
        <w:t>În cadrul misiunii am efectuat următoarele proceduri:</w:t>
      </w:r>
    </w:p>
    <w:p w14:paraId="1235F248" w14:textId="77777777" w:rsidR="001417B8" w:rsidRPr="00CF5691" w:rsidRDefault="001417B8" w:rsidP="00897AF9">
      <w:pPr>
        <w:autoSpaceDE w:val="0"/>
        <w:autoSpaceDN w:val="0"/>
        <w:adjustRightInd w:val="0"/>
        <w:spacing w:line="290" w:lineRule="atLeast"/>
        <w:jc w:val="both"/>
        <w:rPr>
          <w:rFonts w:ascii="Times New Roman" w:hAnsi="Times New Roman"/>
          <w:color w:val="000000"/>
          <w:sz w:val="22"/>
          <w:szCs w:val="22"/>
        </w:rPr>
      </w:pPr>
    </w:p>
    <w:p w14:paraId="12F4FD3B" w14:textId="3A9C74E5" w:rsidR="00897AF9" w:rsidRPr="00CF5691" w:rsidRDefault="00897AF9" w:rsidP="001417B8">
      <w:pPr>
        <w:pStyle w:val="Listparagraf"/>
        <w:ind w:left="0" w:right="-1" w:firstLine="708"/>
        <w:contextualSpacing/>
        <w:jc w:val="both"/>
        <w:rPr>
          <w:rFonts w:ascii="Times New Roman" w:eastAsia="Arial Narrow" w:hAnsi="Times New Roman"/>
          <w:lang w:val="ro-RO"/>
        </w:rPr>
      </w:pPr>
      <w:r w:rsidRPr="00CF5691">
        <w:rPr>
          <w:rFonts w:ascii="Times New Roman" w:hAnsi="Times New Roman"/>
          <w:b/>
          <w:bCs/>
          <w:color w:val="000000"/>
          <w:lang w:val="ro-RO"/>
        </w:rPr>
        <w:t>6.1</w:t>
      </w:r>
      <w:r w:rsidRPr="00CF5691">
        <w:rPr>
          <w:rFonts w:ascii="Times New Roman" w:hAnsi="Times New Roman"/>
          <w:color w:val="000000"/>
          <w:lang w:val="ro-RO"/>
        </w:rPr>
        <w:t xml:space="preserve"> - </w:t>
      </w:r>
      <w:r w:rsidRPr="00CF5691">
        <w:rPr>
          <w:rFonts w:ascii="Times New Roman" w:hAnsi="Times New Roman"/>
          <w:b/>
          <w:bCs/>
          <w:color w:val="000000"/>
          <w:lang w:val="ro-RO"/>
        </w:rPr>
        <w:t xml:space="preserve">Respectarea eligibilității înscrierii în </w:t>
      </w:r>
      <w:r w:rsidRPr="00CF5691">
        <w:rPr>
          <w:rFonts w:ascii="Times New Roman" w:hAnsi="Times New Roman"/>
          <w:b/>
          <w:bCs/>
          <w:i/>
          <w:iCs/>
          <w:color w:val="000000"/>
          <w:lang w:val="ro-RO"/>
        </w:rPr>
        <w:t xml:space="preserve">Schema </w:t>
      </w:r>
    </w:p>
    <w:p w14:paraId="5BA3776E" w14:textId="42C22974" w:rsidR="00897AF9" w:rsidRPr="001417B8" w:rsidRDefault="00897AF9" w:rsidP="00897AF9">
      <w:pPr>
        <w:pStyle w:val="Listparagraf"/>
        <w:numPr>
          <w:ilvl w:val="0"/>
          <w:numId w:val="31"/>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Solicitare declarație </w:t>
      </w:r>
      <w:r w:rsidR="00CF5691" w:rsidRPr="001417B8">
        <w:rPr>
          <w:rFonts w:ascii="Times New Roman" w:eastAsia="Arial Narrow" w:hAnsi="Times New Roman"/>
          <w:lang w:val="ro-RO"/>
        </w:rPr>
        <w:t>B</w:t>
      </w:r>
      <w:r w:rsidRPr="001417B8">
        <w:rPr>
          <w:rFonts w:ascii="Times New Roman" w:eastAsia="Arial Narrow" w:hAnsi="Times New Roman"/>
          <w:i/>
          <w:lang w:val="ro-RO"/>
        </w:rPr>
        <w:t>eneficiar</w:t>
      </w:r>
      <w:r w:rsidRPr="001417B8">
        <w:rPr>
          <w:rFonts w:ascii="Times New Roman" w:eastAsia="Arial Narrow" w:hAnsi="Times New Roman"/>
          <w:lang w:val="ro-RO"/>
        </w:rPr>
        <w:t xml:space="preserve"> privind îndeplinirea cerințelor de eligibilitate conforme cu prevederile Art. 3 din OUG 224 / 2020, cu modificările și completările ulterioare.</w:t>
      </w:r>
    </w:p>
    <w:p w14:paraId="29299D3D" w14:textId="77777777" w:rsidR="00897AF9" w:rsidRPr="001417B8" w:rsidRDefault="00897AF9" w:rsidP="00897AF9">
      <w:pPr>
        <w:pStyle w:val="Listparagraf"/>
        <w:numPr>
          <w:ilvl w:val="0"/>
          <w:numId w:val="31"/>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Solicitare copie după certificatul de clasificare pentru structurile de primire cu funcțiuni de cazare, copie după autorizația de funcționare sau după certificatul de clasificare pentru structurile de alimentație publică, copie după autorizația sanitar - veterinară pentru unitățile de alimentație publică mobile, copie după certificatul constatator eliberat de Oficiul Național Registrul Comerțului pentru organizatorii de evenimente și copie după atestat pentru ghizii turistici, respectiv copie după licență pentru agențiile de turism, după caz, valabile la data de 01.01.2019, 01.01.2020 și la data efectuării verificării. </w:t>
      </w:r>
    </w:p>
    <w:p w14:paraId="3C8204AD" w14:textId="325AEDD7" w:rsidR="00897AF9" w:rsidRPr="001417B8" w:rsidRDefault="00897AF9" w:rsidP="00897AF9">
      <w:pPr>
        <w:pStyle w:val="Listparagraf"/>
        <w:numPr>
          <w:ilvl w:val="0"/>
          <w:numId w:val="31"/>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Solicitare Extras ONRC pentru </w:t>
      </w:r>
      <w:r w:rsidR="00CF5691" w:rsidRPr="001417B8">
        <w:rPr>
          <w:rFonts w:ascii="Times New Roman" w:eastAsia="Arial Narrow" w:hAnsi="Times New Roman"/>
          <w:i/>
          <w:lang w:val="ro-RO"/>
        </w:rPr>
        <w:t>Beneficiar</w:t>
      </w:r>
      <w:r w:rsidRPr="001417B8">
        <w:rPr>
          <w:rFonts w:ascii="Times New Roman" w:eastAsia="Arial Narrow" w:hAnsi="Times New Roman"/>
          <w:lang w:val="ro-RO"/>
        </w:rPr>
        <w:t xml:space="preserve"> și compararea codurilor CAEN pentru care s-a derulat activitatea in perioada 2019/2020, conform Art.3, alin (2) din OUG224/2020, cu cele din documentele obținute conform procedurilor menționate la punctul </w:t>
      </w:r>
      <w:r w:rsidRPr="001417B8">
        <w:rPr>
          <w:rFonts w:ascii="Times New Roman" w:eastAsia="Arial Narrow" w:hAnsi="Times New Roman"/>
          <w:shd w:val="clear" w:color="auto" w:fill="FFFFFF"/>
          <w:lang w:val="ro-RO"/>
        </w:rPr>
        <w:t>3.1 lit. b) de mai sus</w:t>
      </w:r>
      <w:r w:rsidRPr="001417B8">
        <w:rPr>
          <w:rFonts w:ascii="Times New Roman" w:eastAsia="Arial Narrow" w:hAnsi="Times New Roman"/>
          <w:lang w:val="ro-RO"/>
        </w:rPr>
        <w:t>.</w:t>
      </w:r>
    </w:p>
    <w:p w14:paraId="62FA40AE" w14:textId="239CD3FE" w:rsidR="00897AF9" w:rsidRPr="001417B8" w:rsidRDefault="00897AF9" w:rsidP="00897AF9">
      <w:pPr>
        <w:pStyle w:val="Listparagraf"/>
        <w:numPr>
          <w:ilvl w:val="0"/>
          <w:numId w:val="31"/>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Verificare informații din extrasul ONRC, pentru confirmare că </w:t>
      </w:r>
      <w:r w:rsidR="00CF5691" w:rsidRPr="001417B8">
        <w:rPr>
          <w:rFonts w:ascii="Times New Roman" w:eastAsia="Arial Narrow" w:hAnsi="Times New Roman"/>
          <w:i/>
          <w:lang w:val="ro-RO"/>
        </w:rPr>
        <w:t>Beneficiarul</w:t>
      </w:r>
      <w:r w:rsidR="00CF5691" w:rsidRPr="001417B8">
        <w:rPr>
          <w:rFonts w:ascii="Times New Roman" w:eastAsia="Arial Narrow" w:hAnsi="Times New Roman"/>
          <w:lang w:val="ro-RO"/>
        </w:rPr>
        <w:t xml:space="preserve"> </w:t>
      </w:r>
      <w:r w:rsidRPr="001417B8">
        <w:rPr>
          <w:rFonts w:ascii="Times New Roman" w:eastAsia="Arial Narrow" w:hAnsi="Times New Roman"/>
          <w:lang w:val="ro-RO"/>
        </w:rPr>
        <w:t xml:space="preserve">NU este  în procedură de insolvență/restructurare la data înscrierii </w:t>
      </w:r>
      <w:r w:rsidR="00342128" w:rsidRPr="001417B8">
        <w:rPr>
          <w:rFonts w:ascii="Times New Roman" w:eastAsia="Arial Narrow" w:hAnsi="Times New Roman"/>
          <w:lang w:val="ro-RO"/>
        </w:rPr>
        <w:t xml:space="preserve">in </w:t>
      </w:r>
      <w:r w:rsidR="00342128" w:rsidRPr="001417B8">
        <w:rPr>
          <w:rFonts w:ascii="Times New Roman" w:eastAsia="Arial Narrow" w:hAnsi="Times New Roman"/>
          <w:i/>
          <w:lang w:val="ro-RO"/>
        </w:rPr>
        <w:t>Schema</w:t>
      </w:r>
      <w:r w:rsidRPr="001417B8">
        <w:rPr>
          <w:rFonts w:ascii="Times New Roman" w:eastAsia="Arial Narrow" w:hAnsi="Times New Roman"/>
          <w:lang w:val="ro-RO"/>
        </w:rPr>
        <w:t>.</w:t>
      </w:r>
    </w:p>
    <w:p w14:paraId="35903944" w14:textId="33ED5176" w:rsidR="00897AF9" w:rsidRPr="001417B8" w:rsidRDefault="00897AF9" w:rsidP="00897AF9">
      <w:pPr>
        <w:pStyle w:val="Listparagraf"/>
        <w:numPr>
          <w:ilvl w:val="0"/>
          <w:numId w:val="31"/>
        </w:numPr>
        <w:ind w:right="-1"/>
        <w:jc w:val="both"/>
        <w:rPr>
          <w:rFonts w:ascii="Times New Roman" w:eastAsia="Arial Narrow" w:hAnsi="Times New Roman"/>
          <w:lang w:val="ro-RO"/>
        </w:rPr>
      </w:pPr>
      <w:r w:rsidRPr="001417B8">
        <w:rPr>
          <w:rFonts w:ascii="Times New Roman" w:eastAsia="Arial Narrow" w:hAnsi="Times New Roman"/>
          <w:lang w:val="ro-RO"/>
        </w:rPr>
        <w:t xml:space="preserve">Solicitare  declarație din partea conducerii </w:t>
      </w:r>
      <w:r w:rsidR="00CF5691" w:rsidRPr="001417B8">
        <w:rPr>
          <w:rFonts w:ascii="Times New Roman" w:eastAsia="Arial Narrow" w:hAnsi="Times New Roman"/>
          <w:i/>
          <w:lang w:val="ro-RO"/>
        </w:rPr>
        <w:t>B</w:t>
      </w:r>
      <w:r w:rsidRPr="001417B8">
        <w:rPr>
          <w:rFonts w:ascii="Times New Roman" w:eastAsia="Arial Narrow" w:hAnsi="Times New Roman"/>
          <w:i/>
          <w:lang w:val="ro-RO"/>
        </w:rPr>
        <w:t>eneficiarului</w:t>
      </w:r>
      <w:r w:rsidRPr="001417B8">
        <w:rPr>
          <w:rFonts w:ascii="Times New Roman" w:eastAsia="Arial Narrow" w:hAnsi="Times New Roman"/>
          <w:lang w:val="ro-RO"/>
        </w:rPr>
        <w:t xml:space="preserve"> referitoare la alte ajutoare primite, pentru respectarea prevederilor Art.3</w:t>
      </w:r>
      <w:r w:rsidRPr="001417B8" w:rsidDel="00ED5B66">
        <w:rPr>
          <w:rFonts w:ascii="Times New Roman" w:eastAsia="Arial Narrow" w:hAnsi="Times New Roman"/>
          <w:lang w:val="ro-RO"/>
        </w:rPr>
        <w:t xml:space="preserve"> </w:t>
      </w:r>
      <w:r w:rsidRPr="001417B8">
        <w:rPr>
          <w:rFonts w:ascii="Times New Roman" w:eastAsia="Arial Narrow" w:hAnsi="Times New Roman"/>
          <w:lang w:val="ro-RO"/>
        </w:rPr>
        <w:t>(7) din OUG 224/2020.</w:t>
      </w:r>
    </w:p>
    <w:p w14:paraId="2DABED6B" w14:textId="77777777" w:rsidR="00CF5691" w:rsidRDefault="00CF5691" w:rsidP="00CF5691">
      <w:pPr>
        <w:pStyle w:val="Listparagraf"/>
        <w:ind w:left="1068" w:right="-1"/>
        <w:jc w:val="both"/>
        <w:rPr>
          <w:rFonts w:ascii="Times New Roman" w:eastAsia="Arial Narrow" w:hAnsi="Times New Roman"/>
          <w:lang w:val="ro-RO"/>
        </w:rPr>
      </w:pPr>
    </w:p>
    <w:p w14:paraId="48892F29" w14:textId="77777777" w:rsidR="001417B8" w:rsidRDefault="001417B8" w:rsidP="00CF5691">
      <w:pPr>
        <w:pStyle w:val="Listparagraf"/>
        <w:ind w:left="1068" w:right="-1"/>
        <w:jc w:val="both"/>
        <w:rPr>
          <w:rFonts w:ascii="Times New Roman" w:eastAsia="Arial Narrow" w:hAnsi="Times New Roman"/>
          <w:lang w:val="ro-RO"/>
        </w:rPr>
      </w:pPr>
    </w:p>
    <w:p w14:paraId="51E30B84" w14:textId="77777777" w:rsidR="001417B8" w:rsidRPr="001417B8" w:rsidRDefault="001417B8" w:rsidP="00CF5691">
      <w:pPr>
        <w:pStyle w:val="Listparagraf"/>
        <w:ind w:left="1068" w:right="-1"/>
        <w:jc w:val="both"/>
        <w:rPr>
          <w:rFonts w:ascii="Times New Roman" w:eastAsia="Arial Narrow" w:hAnsi="Times New Roman"/>
          <w:lang w:val="ro-RO"/>
        </w:rPr>
      </w:pPr>
    </w:p>
    <w:p w14:paraId="78F1A850" w14:textId="77777777" w:rsidR="00897AF9" w:rsidRPr="001417B8" w:rsidRDefault="00897AF9" w:rsidP="001417B8">
      <w:pPr>
        <w:autoSpaceDE w:val="0"/>
        <w:autoSpaceDN w:val="0"/>
        <w:adjustRightInd w:val="0"/>
        <w:spacing w:line="290" w:lineRule="atLeast"/>
        <w:ind w:firstLine="708"/>
        <w:jc w:val="both"/>
        <w:rPr>
          <w:rFonts w:ascii="Times New Roman" w:hAnsi="Times New Roman"/>
          <w:b/>
          <w:bCs/>
          <w:color w:val="000000"/>
          <w:sz w:val="22"/>
          <w:szCs w:val="22"/>
        </w:rPr>
      </w:pPr>
      <w:r w:rsidRPr="001417B8">
        <w:rPr>
          <w:rFonts w:ascii="Times New Roman" w:hAnsi="Times New Roman"/>
          <w:b/>
          <w:bCs/>
          <w:color w:val="000000"/>
          <w:sz w:val="22"/>
          <w:szCs w:val="22"/>
        </w:rPr>
        <w:t>6.2 Corectitudinea Bazei de calcul</w:t>
      </w:r>
    </w:p>
    <w:p w14:paraId="69D2F142" w14:textId="2F11C936" w:rsidR="00897AF9" w:rsidRPr="001417B8" w:rsidRDefault="00897AF9" w:rsidP="001417B8">
      <w:pPr>
        <w:pStyle w:val="Listparagraf"/>
        <w:numPr>
          <w:ilvl w:val="0"/>
          <w:numId w:val="32"/>
        </w:numPr>
        <w:ind w:left="1440" w:right="-1" w:hanging="306"/>
        <w:contextualSpacing/>
        <w:jc w:val="both"/>
        <w:rPr>
          <w:rFonts w:ascii="Times New Roman" w:eastAsia="Arial Narrow" w:hAnsi="Times New Roman"/>
          <w:lang w:val="ro-RO"/>
        </w:rPr>
      </w:pPr>
      <w:r w:rsidRPr="001417B8">
        <w:rPr>
          <w:rFonts w:ascii="Times New Roman" w:eastAsia="Arial Narrow" w:hAnsi="Times New Roman"/>
          <w:lang w:val="ro-RO"/>
        </w:rPr>
        <w:t>Obținerea</w:t>
      </w:r>
      <w:r w:rsidR="00CF5691" w:rsidRPr="001417B8">
        <w:rPr>
          <w:rFonts w:ascii="Times New Roman" w:eastAsia="Arial Narrow" w:hAnsi="Times New Roman"/>
          <w:lang w:val="ro-RO"/>
        </w:rPr>
        <w:t xml:space="preserve"> de la </w:t>
      </w:r>
      <w:r w:rsidR="00CF5691" w:rsidRPr="001417B8">
        <w:rPr>
          <w:rFonts w:ascii="Times New Roman" w:eastAsia="Arial Narrow" w:hAnsi="Times New Roman"/>
          <w:i/>
          <w:lang w:val="ro-RO"/>
        </w:rPr>
        <w:t>Beneficiar</w:t>
      </w:r>
      <w:r w:rsidRPr="001417B8">
        <w:rPr>
          <w:rFonts w:ascii="Times New Roman" w:eastAsia="Arial Narrow" w:hAnsi="Times New Roman"/>
          <w:lang w:val="ro-RO"/>
        </w:rPr>
        <w:t xml:space="preserve"> a Situației centralizatoare privind cifra de afaceri pe tipuri de activități derulate, conform Codurilor CAEN eligibile din OUG 224/2020. </w:t>
      </w:r>
    </w:p>
    <w:p w14:paraId="5C7E55E7" w14:textId="77777777" w:rsidR="00897AF9" w:rsidRPr="001417B8" w:rsidRDefault="00897AF9" w:rsidP="001417B8">
      <w:pPr>
        <w:pStyle w:val="Listparagraf"/>
        <w:numPr>
          <w:ilvl w:val="0"/>
          <w:numId w:val="32"/>
        </w:numPr>
        <w:ind w:left="1440" w:right="-1" w:hanging="306"/>
        <w:contextualSpacing/>
        <w:jc w:val="both"/>
        <w:rPr>
          <w:rFonts w:ascii="Times New Roman" w:eastAsia="Arial Narrow" w:hAnsi="Times New Roman"/>
          <w:lang w:val="ro-RO"/>
        </w:rPr>
      </w:pPr>
      <w:r w:rsidRPr="001417B8">
        <w:rPr>
          <w:rFonts w:ascii="Times New Roman" w:eastAsia="Arial Narrow" w:hAnsi="Times New Roman"/>
          <w:lang w:val="ro-RO"/>
        </w:rPr>
        <w:lastRenderedPageBreak/>
        <w:t xml:space="preserve"> Reconcilierea datelor din Situația centralizatoare - cu valoarea prezentată în situațiile financiare anuale depuse, pentru exercițiile financiare 2019 și 2020 și explicarea diferențelor semnificative / reconciliate. </w:t>
      </w:r>
    </w:p>
    <w:p w14:paraId="75B27274" w14:textId="77777777" w:rsidR="00897AF9" w:rsidRPr="001417B8" w:rsidRDefault="00897AF9" w:rsidP="001417B8">
      <w:pPr>
        <w:pStyle w:val="Listparagraf"/>
        <w:ind w:left="1440" w:right="-1" w:hanging="306"/>
        <w:contextualSpacing/>
        <w:jc w:val="both"/>
        <w:rPr>
          <w:rFonts w:ascii="Times New Roman" w:eastAsia="Arial Narrow" w:hAnsi="Times New Roman"/>
          <w:lang w:val="ro-RO"/>
        </w:rPr>
      </w:pPr>
      <w:r w:rsidRPr="001417B8">
        <w:rPr>
          <w:rFonts w:ascii="Times New Roman" w:eastAsia="Arial Narrow" w:hAnsi="Times New Roman"/>
          <w:lang w:val="ro-RO"/>
        </w:rPr>
        <w:t xml:space="preserve">c) Obținerea politicii contabile aplicate de </w:t>
      </w:r>
      <w:r w:rsidRPr="001417B8">
        <w:rPr>
          <w:rFonts w:ascii="Times New Roman" w:eastAsia="Arial Narrow" w:hAnsi="Times New Roman"/>
          <w:i/>
          <w:lang w:val="ro-RO"/>
        </w:rPr>
        <w:t>Beneficiar</w:t>
      </w:r>
      <w:r w:rsidRPr="001417B8">
        <w:rPr>
          <w:rFonts w:ascii="Times New Roman" w:eastAsia="Arial Narrow" w:hAnsi="Times New Roman"/>
          <w:lang w:val="ro-RO"/>
        </w:rPr>
        <w:t xml:space="preserve">, în vederea verificării completitudinii recunoașterii veniturilor în contabilitatea sa, pe baza cadrului de raportare general aplicabil, acceptat de legislația națională. </w:t>
      </w:r>
    </w:p>
    <w:p w14:paraId="59DDCFCA" w14:textId="4411C0E1" w:rsidR="00897AF9" w:rsidRPr="001417B8" w:rsidRDefault="00897AF9" w:rsidP="001417B8">
      <w:pPr>
        <w:pStyle w:val="Listparagraf"/>
        <w:ind w:left="1440" w:right="-1" w:hanging="306"/>
        <w:contextualSpacing/>
        <w:jc w:val="both"/>
        <w:rPr>
          <w:rFonts w:ascii="Times New Roman" w:eastAsia="Arial Narrow" w:hAnsi="Times New Roman"/>
          <w:lang w:val="ro-RO"/>
        </w:rPr>
      </w:pPr>
      <w:r w:rsidRPr="001417B8">
        <w:rPr>
          <w:rFonts w:ascii="Times New Roman" w:eastAsia="Arial Narrow" w:hAnsi="Times New Roman"/>
          <w:lang w:val="ro-RO"/>
        </w:rPr>
        <w:t xml:space="preserve">d) Obținerea documentelor justificative aferente valorilor care compun cifra de </w:t>
      </w:r>
      <w:r w:rsidR="00CF5691" w:rsidRPr="001417B8">
        <w:rPr>
          <w:rFonts w:ascii="Times New Roman" w:eastAsia="Arial Narrow" w:hAnsi="Times New Roman"/>
          <w:lang w:val="ro-RO"/>
        </w:rPr>
        <w:t>afaceri prezentată în Situația c</w:t>
      </w:r>
      <w:r w:rsidRPr="001417B8">
        <w:rPr>
          <w:rFonts w:ascii="Times New Roman" w:eastAsia="Arial Narrow" w:hAnsi="Times New Roman"/>
          <w:lang w:val="ro-RO"/>
        </w:rPr>
        <w:t>entralizatoare, din perioada verificat</w:t>
      </w:r>
      <w:r w:rsidR="00CF5691" w:rsidRPr="001417B8">
        <w:rPr>
          <w:rFonts w:ascii="Times New Roman" w:eastAsia="Arial Narrow" w:hAnsi="Times New Roman"/>
          <w:lang w:val="ro-RO"/>
        </w:rPr>
        <w:t>a</w:t>
      </w:r>
      <w:r w:rsidRPr="001417B8">
        <w:rPr>
          <w:rFonts w:ascii="Times New Roman" w:eastAsia="Arial Narrow" w:hAnsi="Times New Roman"/>
          <w:lang w:val="ro-RO"/>
        </w:rPr>
        <w:t xml:space="preserve">, în vederea obținerii de probe suficiente și adecvate, pentru corectitudinea și clasificarea cifrei de afaceri în categoria corectă de cod CAEN eligibil. </w:t>
      </w:r>
    </w:p>
    <w:p w14:paraId="2D7957C5" w14:textId="77777777" w:rsidR="00897AF9" w:rsidRPr="001417B8" w:rsidRDefault="00897AF9" w:rsidP="00897AF9">
      <w:pPr>
        <w:pStyle w:val="Listparagraf"/>
        <w:ind w:left="1068" w:right="-1"/>
        <w:contextualSpacing/>
        <w:jc w:val="both"/>
        <w:rPr>
          <w:rFonts w:ascii="Times New Roman" w:eastAsia="Arial Narrow" w:hAnsi="Times New Roman"/>
          <w:lang w:val="ro-RO"/>
        </w:rPr>
      </w:pPr>
    </w:p>
    <w:p w14:paraId="2328DCD0" w14:textId="468F7B74" w:rsidR="00897AF9" w:rsidRPr="001417B8" w:rsidRDefault="00897AF9" w:rsidP="001417B8">
      <w:pPr>
        <w:pStyle w:val="Listparagraf"/>
        <w:numPr>
          <w:ilvl w:val="1"/>
          <w:numId w:val="38"/>
        </w:numPr>
        <w:autoSpaceDE w:val="0"/>
        <w:autoSpaceDN w:val="0"/>
        <w:adjustRightInd w:val="0"/>
        <w:spacing w:line="290" w:lineRule="atLeast"/>
        <w:jc w:val="both"/>
        <w:rPr>
          <w:rFonts w:ascii="Times New Roman" w:hAnsi="Times New Roman"/>
          <w:b/>
          <w:bCs/>
          <w:color w:val="000000"/>
          <w:lang w:val="ro-RO"/>
        </w:rPr>
      </w:pPr>
      <w:r w:rsidRPr="001417B8">
        <w:rPr>
          <w:rFonts w:ascii="Times New Roman" w:hAnsi="Times New Roman"/>
          <w:b/>
          <w:bCs/>
          <w:color w:val="000000"/>
          <w:lang w:val="ro-RO"/>
        </w:rPr>
        <w:t>Întocmirea Anexei – Raport Sinteză, atașată raportului de audit</w:t>
      </w:r>
    </w:p>
    <w:p w14:paraId="71ABCC89" w14:textId="78A9AA66" w:rsidR="00897AF9" w:rsidRPr="001417B8" w:rsidRDefault="00897AF9" w:rsidP="001417B8">
      <w:pPr>
        <w:pStyle w:val="Listparagraf"/>
        <w:numPr>
          <w:ilvl w:val="0"/>
          <w:numId w:val="37"/>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Verificarea datelor înscrise în Anexa la Raport,  în conformitate cu concluziile rezultate în urma procedurilor derulate;       </w:t>
      </w:r>
    </w:p>
    <w:p w14:paraId="66D28DB7" w14:textId="53F389B0" w:rsidR="00897AF9" w:rsidRPr="001417B8" w:rsidRDefault="00897AF9" w:rsidP="001417B8">
      <w:pPr>
        <w:pStyle w:val="Listparagraf"/>
        <w:numPr>
          <w:ilvl w:val="0"/>
          <w:numId w:val="37"/>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 C</w:t>
      </w:r>
      <w:r w:rsidR="001417B8">
        <w:rPr>
          <w:rFonts w:ascii="Times New Roman" w:eastAsia="Arial Narrow" w:hAnsi="Times New Roman"/>
          <w:lang w:val="ro-RO"/>
        </w:rPr>
        <w:t>onformitatea sumelor din Anexa (</w:t>
      </w:r>
      <w:r w:rsidR="00CF5691" w:rsidRPr="001417B8">
        <w:rPr>
          <w:rFonts w:ascii="Times New Roman" w:eastAsia="Arial Narrow" w:hAnsi="Times New Roman"/>
          <w:lang w:val="ro-RO"/>
        </w:rPr>
        <w:t>RAPORT SINTEZA</w:t>
      </w:r>
      <w:r w:rsidR="001417B8">
        <w:rPr>
          <w:rFonts w:ascii="Times New Roman" w:eastAsia="Arial Narrow" w:hAnsi="Times New Roman"/>
          <w:lang w:val="ro-RO"/>
        </w:rPr>
        <w:t>)</w:t>
      </w:r>
      <w:r w:rsidRPr="001417B8">
        <w:rPr>
          <w:rFonts w:ascii="Times New Roman" w:eastAsia="Arial Narrow" w:hAnsi="Times New Roman"/>
          <w:lang w:val="ro-RO"/>
        </w:rPr>
        <w:t>.</w:t>
      </w:r>
    </w:p>
    <w:p w14:paraId="36939FB0" w14:textId="77777777" w:rsidR="00897AF9" w:rsidRPr="00CF5691" w:rsidRDefault="00897AF9" w:rsidP="00897AF9">
      <w:pPr>
        <w:autoSpaceDE w:val="0"/>
        <w:autoSpaceDN w:val="0"/>
        <w:adjustRightInd w:val="0"/>
        <w:spacing w:line="290" w:lineRule="atLeast"/>
        <w:ind w:left="360"/>
        <w:jc w:val="both"/>
        <w:rPr>
          <w:rFonts w:ascii="Times New Roman" w:hAnsi="Times New Roman"/>
          <w:color w:val="000000"/>
        </w:rPr>
      </w:pPr>
    </w:p>
    <w:p w14:paraId="58620697"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 xml:space="preserve">7. Concluzie </w:t>
      </w:r>
    </w:p>
    <w:p w14:paraId="43A3BF06" w14:textId="47C59AC3" w:rsidR="00897AF9" w:rsidRPr="00CF5691" w:rsidRDefault="00897AF9" w:rsidP="00897AF9">
      <w:pPr>
        <w:autoSpaceDE w:val="0"/>
        <w:autoSpaceDN w:val="0"/>
        <w:adjustRightInd w:val="0"/>
        <w:spacing w:line="290" w:lineRule="atLeast"/>
        <w:ind w:firstLine="720"/>
        <w:jc w:val="both"/>
        <w:rPr>
          <w:rFonts w:ascii="Times New Roman" w:hAnsi="Times New Roman"/>
          <w:color w:val="000000"/>
          <w:sz w:val="22"/>
          <w:szCs w:val="22"/>
        </w:rPr>
      </w:pPr>
      <w:r w:rsidRPr="00CF5691">
        <w:rPr>
          <w:rFonts w:ascii="Times New Roman" w:hAnsi="Times New Roman"/>
          <w:color w:val="000000"/>
          <w:sz w:val="22"/>
          <w:szCs w:val="22"/>
        </w:rPr>
        <w:t xml:space="preserve">Pe baza procedurilor efectuate, în opinia noastră, </w:t>
      </w:r>
      <w:r w:rsidRPr="001417B8">
        <w:rPr>
          <w:rFonts w:ascii="Times New Roman" w:hAnsi="Times New Roman"/>
          <w:b/>
          <w:color w:val="000000"/>
          <w:sz w:val="22"/>
          <w:szCs w:val="22"/>
        </w:rPr>
        <w:t>Baza de calcul eligibilă respectă, din toate punctele de vedere semnificative</w:t>
      </w:r>
      <w:r w:rsidRPr="00CF5691">
        <w:rPr>
          <w:rFonts w:ascii="Times New Roman" w:hAnsi="Times New Roman"/>
          <w:color w:val="000000"/>
          <w:sz w:val="22"/>
          <w:szCs w:val="22"/>
        </w:rPr>
        <w:t>, criteriile menționate la punctul 3 de mai sus, este conformă cu informațiile prezentate în Anexa (RAPORT SINTEZĂ) și se identifica astfel:</w:t>
      </w:r>
    </w:p>
    <w:p w14:paraId="7BE41FCB" w14:textId="77777777" w:rsidR="00897AF9" w:rsidRPr="00CF5691" w:rsidRDefault="00897AF9" w:rsidP="00897AF9">
      <w:pPr>
        <w:shd w:val="clear" w:color="auto" w:fill="FFFFFF"/>
        <w:ind w:right="-1"/>
        <w:jc w:val="both"/>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2"/>
        <w:gridCol w:w="1488"/>
        <w:gridCol w:w="1489"/>
        <w:gridCol w:w="1985"/>
      </w:tblGrid>
      <w:tr w:rsidR="00897AF9" w:rsidRPr="00CF5691" w14:paraId="2C9864AA" w14:textId="77777777" w:rsidTr="001417B8">
        <w:tc>
          <w:tcPr>
            <w:tcW w:w="3539" w:type="dxa"/>
            <w:shd w:val="clear" w:color="auto" w:fill="auto"/>
          </w:tcPr>
          <w:p w14:paraId="79A4AE0C" w14:textId="77777777" w:rsidR="00897AF9" w:rsidRPr="00CF5691" w:rsidRDefault="00897AF9" w:rsidP="00FD6E43">
            <w:pPr>
              <w:jc w:val="both"/>
              <w:rPr>
                <w:rFonts w:ascii="Times New Roman" w:eastAsia="Calibri" w:hAnsi="Times New Roman"/>
                <w:b/>
              </w:rPr>
            </w:pPr>
            <w:r w:rsidRPr="00CF5691">
              <w:rPr>
                <w:rFonts w:ascii="Times New Roman" w:eastAsia="Calibri" w:hAnsi="Times New Roman"/>
                <w:b/>
              </w:rPr>
              <w:t xml:space="preserve">Descriere </w:t>
            </w:r>
          </w:p>
        </w:tc>
        <w:tc>
          <w:tcPr>
            <w:tcW w:w="992" w:type="dxa"/>
            <w:shd w:val="clear" w:color="auto" w:fill="auto"/>
          </w:tcPr>
          <w:p w14:paraId="3DB5F394" w14:textId="77777777" w:rsidR="00897AF9" w:rsidRPr="00CF5691" w:rsidRDefault="00897AF9" w:rsidP="00FD6E43">
            <w:pPr>
              <w:jc w:val="center"/>
              <w:rPr>
                <w:rFonts w:ascii="Times New Roman" w:eastAsia="Calibri" w:hAnsi="Times New Roman"/>
                <w:b/>
              </w:rPr>
            </w:pPr>
          </w:p>
        </w:tc>
        <w:tc>
          <w:tcPr>
            <w:tcW w:w="1488" w:type="dxa"/>
            <w:shd w:val="clear" w:color="auto" w:fill="auto"/>
          </w:tcPr>
          <w:p w14:paraId="084E39EE" w14:textId="501D6E85" w:rsidR="00897AF9" w:rsidRPr="00CF5691" w:rsidRDefault="00897AF9" w:rsidP="00FD6E43">
            <w:pPr>
              <w:jc w:val="center"/>
              <w:rPr>
                <w:rFonts w:ascii="Times New Roman" w:eastAsia="Calibri" w:hAnsi="Times New Roman"/>
                <w:b/>
              </w:rPr>
            </w:pPr>
            <w:r w:rsidRPr="00CF5691">
              <w:rPr>
                <w:rFonts w:ascii="Times New Roman" w:eastAsia="Calibri" w:hAnsi="Times New Roman"/>
                <w:b/>
              </w:rPr>
              <w:t xml:space="preserve">An 2019  aferent </w:t>
            </w:r>
            <w:r w:rsidR="001417B8">
              <w:rPr>
                <w:rFonts w:ascii="Times New Roman" w:eastAsia="Calibri" w:hAnsi="Times New Roman"/>
                <w:b/>
              </w:rPr>
              <w:t xml:space="preserve">Coduri </w:t>
            </w:r>
            <w:r w:rsidRPr="00CF5691">
              <w:rPr>
                <w:rFonts w:ascii="Times New Roman" w:eastAsia="Calibri" w:hAnsi="Times New Roman"/>
                <w:b/>
              </w:rPr>
              <w:t>CAEN Eligibil</w:t>
            </w:r>
            <w:r w:rsidR="001417B8">
              <w:rPr>
                <w:rFonts w:ascii="Times New Roman" w:eastAsia="Calibri" w:hAnsi="Times New Roman"/>
                <w:b/>
              </w:rPr>
              <w:t>e</w:t>
            </w:r>
          </w:p>
        </w:tc>
        <w:tc>
          <w:tcPr>
            <w:tcW w:w="1489" w:type="dxa"/>
            <w:shd w:val="clear" w:color="auto" w:fill="auto"/>
          </w:tcPr>
          <w:p w14:paraId="3C1105AD" w14:textId="1425BA0A" w:rsidR="00897AF9" w:rsidRPr="00CF5691" w:rsidRDefault="00897AF9" w:rsidP="00FD6E43">
            <w:pPr>
              <w:jc w:val="center"/>
              <w:rPr>
                <w:rFonts w:ascii="Times New Roman" w:eastAsia="Calibri" w:hAnsi="Times New Roman"/>
                <w:b/>
              </w:rPr>
            </w:pPr>
            <w:r w:rsidRPr="00CF5691">
              <w:rPr>
                <w:rFonts w:ascii="Times New Roman" w:eastAsia="Calibri" w:hAnsi="Times New Roman"/>
                <w:b/>
              </w:rPr>
              <w:t>An 20</w:t>
            </w:r>
            <w:r w:rsidRPr="00CF5691">
              <w:rPr>
                <w:rFonts w:eastAsia="Calibri"/>
                <w:b/>
              </w:rPr>
              <w:t>20</w:t>
            </w:r>
            <w:r w:rsidRPr="00CF5691">
              <w:rPr>
                <w:rFonts w:ascii="Times New Roman" w:eastAsia="Calibri" w:hAnsi="Times New Roman"/>
                <w:b/>
              </w:rPr>
              <w:t xml:space="preserve"> aferent </w:t>
            </w:r>
            <w:r w:rsidR="001417B8">
              <w:rPr>
                <w:rFonts w:ascii="Times New Roman" w:eastAsia="Calibri" w:hAnsi="Times New Roman"/>
                <w:b/>
              </w:rPr>
              <w:t xml:space="preserve">Coduri </w:t>
            </w:r>
            <w:r w:rsidRPr="00CF5691">
              <w:rPr>
                <w:rFonts w:ascii="Times New Roman" w:eastAsia="Calibri" w:hAnsi="Times New Roman"/>
                <w:b/>
              </w:rPr>
              <w:t>CAEN Eligibil</w:t>
            </w:r>
            <w:r w:rsidR="001417B8">
              <w:rPr>
                <w:rFonts w:ascii="Times New Roman" w:eastAsia="Calibri" w:hAnsi="Times New Roman"/>
                <w:b/>
              </w:rPr>
              <w:t>e</w:t>
            </w:r>
          </w:p>
        </w:tc>
        <w:tc>
          <w:tcPr>
            <w:tcW w:w="1985" w:type="dxa"/>
            <w:shd w:val="clear" w:color="auto" w:fill="auto"/>
          </w:tcPr>
          <w:p w14:paraId="701E6FE0" w14:textId="77777777" w:rsidR="001417B8" w:rsidRDefault="00897AF9" w:rsidP="00FD6E43">
            <w:pPr>
              <w:jc w:val="center"/>
              <w:rPr>
                <w:rFonts w:ascii="Times New Roman" w:eastAsia="Calibri" w:hAnsi="Times New Roman"/>
                <w:b/>
              </w:rPr>
            </w:pPr>
            <w:r w:rsidRPr="00CF5691">
              <w:rPr>
                <w:rFonts w:ascii="Times New Roman" w:eastAsia="Calibri" w:hAnsi="Times New Roman"/>
                <w:b/>
              </w:rPr>
              <w:t>Diferența 201</w:t>
            </w:r>
            <w:r w:rsidRPr="00CF5691">
              <w:rPr>
                <w:rFonts w:eastAsia="Calibri"/>
                <w:b/>
              </w:rPr>
              <w:t>9</w:t>
            </w:r>
            <w:r w:rsidRPr="00CF5691">
              <w:rPr>
                <w:rFonts w:ascii="Times New Roman" w:eastAsia="Calibri" w:hAnsi="Times New Roman"/>
                <w:b/>
              </w:rPr>
              <w:t xml:space="preserve">-2020 aferent </w:t>
            </w:r>
            <w:r w:rsidR="001417B8">
              <w:rPr>
                <w:rFonts w:ascii="Times New Roman" w:eastAsia="Calibri" w:hAnsi="Times New Roman"/>
                <w:b/>
              </w:rPr>
              <w:t xml:space="preserve">Coduri </w:t>
            </w:r>
          </w:p>
          <w:p w14:paraId="311C052D" w14:textId="77777777" w:rsidR="001417B8" w:rsidRDefault="00897AF9" w:rsidP="00FD6E43">
            <w:pPr>
              <w:jc w:val="center"/>
              <w:rPr>
                <w:rFonts w:ascii="Times New Roman" w:eastAsia="Calibri" w:hAnsi="Times New Roman"/>
                <w:b/>
              </w:rPr>
            </w:pPr>
            <w:r w:rsidRPr="00CF5691">
              <w:rPr>
                <w:rFonts w:ascii="Times New Roman" w:eastAsia="Calibri" w:hAnsi="Times New Roman"/>
                <w:b/>
              </w:rPr>
              <w:t xml:space="preserve">CAEN </w:t>
            </w:r>
          </w:p>
          <w:p w14:paraId="741389BF" w14:textId="065EBD52" w:rsidR="00897AF9" w:rsidRPr="00CF5691" w:rsidRDefault="00897AF9" w:rsidP="00FD6E43">
            <w:pPr>
              <w:jc w:val="center"/>
              <w:rPr>
                <w:rFonts w:ascii="Times New Roman" w:eastAsia="Calibri" w:hAnsi="Times New Roman"/>
                <w:b/>
              </w:rPr>
            </w:pPr>
            <w:r w:rsidRPr="00CF5691">
              <w:rPr>
                <w:rFonts w:ascii="Times New Roman" w:eastAsia="Calibri" w:hAnsi="Times New Roman"/>
                <w:b/>
              </w:rPr>
              <w:t>Eligibil</w:t>
            </w:r>
            <w:r w:rsidR="001417B8">
              <w:rPr>
                <w:rFonts w:ascii="Times New Roman" w:eastAsia="Calibri" w:hAnsi="Times New Roman"/>
                <w:b/>
              </w:rPr>
              <w:t>e</w:t>
            </w:r>
          </w:p>
        </w:tc>
      </w:tr>
      <w:tr w:rsidR="00897AF9" w:rsidRPr="00CF5691" w14:paraId="708FEB8D" w14:textId="77777777" w:rsidTr="001417B8">
        <w:tc>
          <w:tcPr>
            <w:tcW w:w="3539" w:type="dxa"/>
            <w:shd w:val="clear" w:color="auto" w:fill="auto"/>
          </w:tcPr>
          <w:p w14:paraId="6D5AA665" w14:textId="5AB6C7CE" w:rsidR="00897AF9" w:rsidRPr="00CF5691" w:rsidRDefault="00897AF9" w:rsidP="00FD6E43">
            <w:pPr>
              <w:jc w:val="both"/>
              <w:rPr>
                <w:rFonts w:ascii="Times New Roman" w:eastAsia="Calibri" w:hAnsi="Times New Roman"/>
                <w:b/>
              </w:rPr>
            </w:pPr>
          </w:p>
        </w:tc>
        <w:tc>
          <w:tcPr>
            <w:tcW w:w="992" w:type="dxa"/>
            <w:shd w:val="clear" w:color="auto" w:fill="auto"/>
          </w:tcPr>
          <w:p w14:paraId="49AE6C53" w14:textId="77777777" w:rsidR="00897AF9" w:rsidRPr="00CF5691" w:rsidRDefault="00897AF9" w:rsidP="00FD6E43">
            <w:pPr>
              <w:jc w:val="center"/>
              <w:rPr>
                <w:rFonts w:ascii="Times New Roman" w:eastAsia="Calibri" w:hAnsi="Times New Roman"/>
                <w:b/>
              </w:rPr>
            </w:pPr>
          </w:p>
        </w:tc>
        <w:tc>
          <w:tcPr>
            <w:tcW w:w="1488" w:type="dxa"/>
            <w:shd w:val="clear" w:color="auto" w:fill="auto"/>
          </w:tcPr>
          <w:p w14:paraId="437E7AE7" w14:textId="77777777" w:rsidR="00897AF9" w:rsidRPr="00CF5691" w:rsidRDefault="00897AF9" w:rsidP="00FD6E43">
            <w:pPr>
              <w:jc w:val="right"/>
              <w:rPr>
                <w:rFonts w:ascii="Times New Roman" w:eastAsia="Calibri" w:hAnsi="Times New Roman"/>
                <w:b/>
              </w:rPr>
            </w:pPr>
            <w:r w:rsidRPr="00CF5691">
              <w:rPr>
                <w:rFonts w:ascii="Times New Roman" w:eastAsia="Calibri" w:hAnsi="Times New Roman"/>
                <w:b/>
              </w:rPr>
              <w:t xml:space="preserve">Lei </w:t>
            </w:r>
          </w:p>
        </w:tc>
        <w:tc>
          <w:tcPr>
            <w:tcW w:w="1489" w:type="dxa"/>
            <w:shd w:val="clear" w:color="auto" w:fill="auto"/>
          </w:tcPr>
          <w:p w14:paraId="663DC615" w14:textId="77777777" w:rsidR="00897AF9" w:rsidRPr="00CF5691" w:rsidRDefault="00897AF9" w:rsidP="00FD6E43">
            <w:pPr>
              <w:jc w:val="right"/>
              <w:rPr>
                <w:rFonts w:ascii="Times New Roman" w:eastAsia="Calibri" w:hAnsi="Times New Roman"/>
                <w:b/>
              </w:rPr>
            </w:pPr>
            <w:r w:rsidRPr="00CF5691">
              <w:rPr>
                <w:rFonts w:ascii="Times New Roman" w:eastAsia="Calibri" w:hAnsi="Times New Roman"/>
                <w:b/>
              </w:rPr>
              <w:t xml:space="preserve">Lei </w:t>
            </w:r>
          </w:p>
        </w:tc>
        <w:tc>
          <w:tcPr>
            <w:tcW w:w="1985" w:type="dxa"/>
            <w:shd w:val="clear" w:color="auto" w:fill="auto"/>
          </w:tcPr>
          <w:p w14:paraId="6AE50F7C" w14:textId="77777777" w:rsidR="00897AF9" w:rsidRPr="00CF5691" w:rsidRDefault="00897AF9" w:rsidP="00FD6E43">
            <w:pPr>
              <w:jc w:val="right"/>
              <w:rPr>
                <w:rFonts w:ascii="Times New Roman" w:eastAsia="Calibri" w:hAnsi="Times New Roman"/>
                <w:b/>
              </w:rPr>
            </w:pPr>
            <w:r w:rsidRPr="00CF5691">
              <w:rPr>
                <w:rFonts w:ascii="Times New Roman" w:eastAsia="Calibri" w:hAnsi="Times New Roman"/>
                <w:b/>
              </w:rPr>
              <w:t>Lei</w:t>
            </w:r>
          </w:p>
        </w:tc>
      </w:tr>
      <w:tr w:rsidR="00897AF9" w:rsidRPr="00CF5691" w14:paraId="38FCE65C" w14:textId="77777777" w:rsidTr="001417B8">
        <w:tc>
          <w:tcPr>
            <w:tcW w:w="3539" w:type="dxa"/>
            <w:shd w:val="clear" w:color="auto" w:fill="auto"/>
          </w:tcPr>
          <w:p w14:paraId="5C4C6274" w14:textId="77777777" w:rsidR="00897AF9" w:rsidRPr="00CF5691" w:rsidRDefault="00897AF9" w:rsidP="00FD6E43">
            <w:pPr>
              <w:jc w:val="both"/>
              <w:rPr>
                <w:rFonts w:ascii="Times New Roman" w:eastAsia="Calibri" w:hAnsi="Times New Roman"/>
                <w:b/>
              </w:rPr>
            </w:pPr>
            <w:r w:rsidRPr="00CF5691">
              <w:rPr>
                <w:rFonts w:ascii="Times New Roman" w:eastAsia="Calibri" w:hAnsi="Times New Roman"/>
                <w:b/>
              </w:rPr>
              <w:t xml:space="preserve">CIFRA DE AFACERI </w:t>
            </w:r>
          </w:p>
        </w:tc>
        <w:tc>
          <w:tcPr>
            <w:tcW w:w="992" w:type="dxa"/>
            <w:shd w:val="clear" w:color="auto" w:fill="auto"/>
          </w:tcPr>
          <w:p w14:paraId="7969DB12" w14:textId="77777777" w:rsidR="00897AF9" w:rsidRPr="00CF5691" w:rsidRDefault="00897AF9" w:rsidP="00FD6E43">
            <w:pPr>
              <w:jc w:val="center"/>
              <w:rPr>
                <w:rFonts w:ascii="Times New Roman" w:eastAsia="Calibri" w:hAnsi="Times New Roman"/>
                <w:b/>
              </w:rPr>
            </w:pPr>
          </w:p>
        </w:tc>
        <w:tc>
          <w:tcPr>
            <w:tcW w:w="1488" w:type="dxa"/>
            <w:shd w:val="clear" w:color="auto" w:fill="auto"/>
          </w:tcPr>
          <w:p w14:paraId="6D06470F" w14:textId="77777777" w:rsidR="00897AF9" w:rsidRPr="00CF5691" w:rsidRDefault="00897AF9" w:rsidP="00FD6E43">
            <w:pPr>
              <w:jc w:val="right"/>
              <w:rPr>
                <w:rFonts w:ascii="Times New Roman" w:eastAsia="Calibri" w:hAnsi="Times New Roman"/>
                <w:b/>
              </w:rPr>
            </w:pPr>
          </w:p>
        </w:tc>
        <w:tc>
          <w:tcPr>
            <w:tcW w:w="1489" w:type="dxa"/>
            <w:shd w:val="clear" w:color="auto" w:fill="auto"/>
          </w:tcPr>
          <w:p w14:paraId="24E0FEAA" w14:textId="77777777" w:rsidR="00897AF9" w:rsidRPr="00CF5691" w:rsidRDefault="00897AF9" w:rsidP="00FD6E43">
            <w:pPr>
              <w:jc w:val="right"/>
              <w:rPr>
                <w:rFonts w:ascii="Times New Roman" w:eastAsia="Calibri" w:hAnsi="Times New Roman"/>
                <w:b/>
              </w:rPr>
            </w:pPr>
          </w:p>
        </w:tc>
        <w:tc>
          <w:tcPr>
            <w:tcW w:w="1985" w:type="dxa"/>
            <w:shd w:val="clear" w:color="auto" w:fill="auto"/>
          </w:tcPr>
          <w:p w14:paraId="66968F1B" w14:textId="77777777" w:rsidR="00897AF9" w:rsidRPr="00CF5691" w:rsidRDefault="00897AF9" w:rsidP="00FD6E43">
            <w:pPr>
              <w:jc w:val="right"/>
              <w:rPr>
                <w:rFonts w:ascii="Times New Roman" w:eastAsia="Calibri" w:hAnsi="Times New Roman"/>
                <w:b/>
              </w:rPr>
            </w:pPr>
          </w:p>
        </w:tc>
      </w:tr>
      <w:tr w:rsidR="00897AF9" w:rsidRPr="00CF5691" w14:paraId="6CE4D69C" w14:textId="77777777" w:rsidTr="001417B8">
        <w:tc>
          <w:tcPr>
            <w:tcW w:w="3539" w:type="dxa"/>
            <w:shd w:val="clear" w:color="auto" w:fill="auto"/>
          </w:tcPr>
          <w:p w14:paraId="591E324F" w14:textId="77777777" w:rsidR="00897AF9" w:rsidRPr="00CF5691" w:rsidRDefault="00897AF9" w:rsidP="00FD6E43">
            <w:pPr>
              <w:rPr>
                <w:rFonts w:ascii="Times New Roman" w:eastAsia="Calibri" w:hAnsi="Times New Roman"/>
                <w:b/>
              </w:rPr>
            </w:pPr>
            <w:r w:rsidRPr="00CF5691">
              <w:rPr>
                <w:rFonts w:ascii="Times New Roman" w:eastAsia="Calibri" w:hAnsi="Times New Roman"/>
                <w:b/>
              </w:rPr>
              <w:t>BAZA DE CALCUL ELIGIBILA</w:t>
            </w:r>
          </w:p>
        </w:tc>
        <w:tc>
          <w:tcPr>
            <w:tcW w:w="992" w:type="dxa"/>
            <w:shd w:val="clear" w:color="auto" w:fill="auto"/>
          </w:tcPr>
          <w:p w14:paraId="767CE733" w14:textId="77777777" w:rsidR="00897AF9" w:rsidRPr="00CF5691" w:rsidRDefault="00897AF9" w:rsidP="00FD6E43">
            <w:pPr>
              <w:jc w:val="center"/>
              <w:rPr>
                <w:rFonts w:ascii="Times New Roman" w:eastAsia="Calibri" w:hAnsi="Times New Roman"/>
                <w:b/>
              </w:rPr>
            </w:pPr>
          </w:p>
        </w:tc>
        <w:tc>
          <w:tcPr>
            <w:tcW w:w="1488" w:type="dxa"/>
            <w:shd w:val="clear" w:color="auto" w:fill="auto"/>
          </w:tcPr>
          <w:p w14:paraId="30BE7BF3" w14:textId="77777777" w:rsidR="00897AF9" w:rsidRPr="00CF5691" w:rsidRDefault="00897AF9" w:rsidP="00FD6E43">
            <w:pPr>
              <w:jc w:val="right"/>
              <w:rPr>
                <w:rFonts w:ascii="Times New Roman" w:eastAsia="Calibri" w:hAnsi="Times New Roman"/>
                <w:b/>
              </w:rPr>
            </w:pPr>
          </w:p>
        </w:tc>
        <w:tc>
          <w:tcPr>
            <w:tcW w:w="1489" w:type="dxa"/>
            <w:shd w:val="clear" w:color="auto" w:fill="auto"/>
          </w:tcPr>
          <w:p w14:paraId="16A5ECD3" w14:textId="77777777" w:rsidR="00897AF9" w:rsidRPr="00CF5691" w:rsidRDefault="00897AF9" w:rsidP="00FD6E43">
            <w:pPr>
              <w:jc w:val="right"/>
              <w:rPr>
                <w:rFonts w:ascii="Times New Roman" w:eastAsia="Calibri" w:hAnsi="Times New Roman"/>
                <w:b/>
              </w:rPr>
            </w:pPr>
          </w:p>
        </w:tc>
        <w:tc>
          <w:tcPr>
            <w:tcW w:w="1985" w:type="dxa"/>
            <w:shd w:val="clear" w:color="auto" w:fill="auto"/>
          </w:tcPr>
          <w:p w14:paraId="767B226E" w14:textId="77777777" w:rsidR="00897AF9" w:rsidRPr="00CF5691" w:rsidRDefault="00897AF9" w:rsidP="00FD6E43">
            <w:pPr>
              <w:jc w:val="right"/>
              <w:rPr>
                <w:rFonts w:ascii="Times New Roman" w:eastAsia="Calibri" w:hAnsi="Times New Roman"/>
                <w:b/>
              </w:rPr>
            </w:pPr>
          </w:p>
        </w:tc>
      </w:tr>
      <w:tr w:rsidR="00897AF9" w:rsidRPr="00CF5691" w14:paraId="2983ADB3" w14:textId="77777777" w:rsidTr="001417B8">
        <w:tc>
          <w:tcPr>
            <w:tcW w:w="3539" w:type="dxa"/>
            <w:shd w:val="clear" w:color="auto" w:fill="auto"/>
          </w:tcPr>
          <w:p w14:paraId="220A1A3B" w14:textId="1F16DAE2" w:rsidR="00897AF9" w:rsidRPr="00CF5691" w:rsidRDefault="00897AF9" w:rsidP="00CF5691">
            <w:pPr>
              <w:rPr>
                <w:rFonts w:ascii="Times New Roman" w:eastAsia="Calibri" w:hAnsi="Times New Roman"/>
                <w:b/>
              </w:rPr>
            </w:pPr>
            <w:r w:rsidRPr="00CF5691">
              <w:rPr>
                <w:rFonts w:ascii="Times New Roman" w:eastAsia="Calibri" w:hAnsi="Times New Roman"/>
                <w:b/>
              </w:rPr>
              <w:t xml:space="preserve">VALOARE ELIGIBILA </w:t>
            </w:r>
            <w:r w:rsidR="00CF5691" w:rsidRPr="00CF5691">
              <w:rPr>
                <w:rFonts w:ascii="Times New Roman" w:eastAsia="Calibri" w:hAnsi="Times New Roman"/>
                <w:b/>
              </w:rPr>
              <w:t xml:space="preserve">- </w:t>
            </w:r>
            <w:r w:rsidRPr="00CF5691">
              <w:rPr>
                <w:rFonts w:ascii="Times New Roman" w:eastAsia="Calibri" w:hAnsi="Times New Roman"/>
                <w:b/>
              </w:rPr>
              <w:t xml:space="preserve">SCHEMA </w:t>
            </w:r>
          </w:p>
        </w:tc>
        <w:tc>
          <w:tcPr>
            <w:tcW w:w="992" w:type="dxa"/>
            <w:shd w:val="clear" w:color="auto" w:fill="auto"/>
          </w:tcPr>
          <w:p w14:paraId="789D1123" w14:textId="77777777" w:rsidR="00897AF9" w:rsidRPr="00CF5691" w:rsidRDefault="00897AF9" w:rsidP="00FD6E43">
            <w:pPr>
              <w:jc w:val="center"/>
              <w:rPr>
                <w:rFonts w:ascii="Times New Roman" w:eastAsia="Calibri" w:hAnsi="Times New Roman"/>
                <w:b/>
              </w:rPr>
            </w:pPr>
            <w:r w:rsidRPr="00CF5691">
              <w:rPr>
                <w:rFonts w:ascii="Times New Roman" w:eastAsia="Calibri" w:hAnsi="Times New Roman"/>
                <w:b/>
              </w:rPr>
              <w:t xml:space="preserve">20% Baza </w:t>
            </w:r>
          </w:p>
        </w:tc>
        <w:tc>
          <w:tcPr>
            <w:tcW w:w="1488" w:type="dxa"/>
            <w:shd w:val="clear" w:color="auto" w:fill="auto"/>
          </w:tcPr>
          <w:p w14:paraId="3CA76566" w14:textId="77777777" w:rsidR="00897AF9" w:rsidRPr="00CF5691" w:rsidRDefault="00897AF9" w:rsidP="00FD6E43">
            <w:pPr>
              <w:jc w:val="right"/>
              <w:rPr>
                <w:rFonts w:ascii="Times New Roman" w:eastAsia="Calibri" w:hAnsi="Times New Roman"/>
                <w:b/>
              </w:rPr>
            </w:pPr>
          </w:p>
        </w:tc>
        <w:tc>
          <w:tcPr>
            <w:tcW w:w="1489" w:type="dxa"/>
            <w:shd w:val="clear" w:color="auto" w:fill="auto"/>
          </w:tcPr>
          <w:p w14:paraId="7CE9D34A" w14:textId="77777777" w:rsidR="00897AF9" w:rsidRPr="00CF5691" w:rsidRDefault="00897AF9" w:rsidP="00FD6E43">
            <w:pPr>
              <w:jc w:val="right"/>
              <w:rPr>
                <w:rFonts w:ascii="Times New Roman" w:eastAsia="Calibri" w:hAnsi="Times New Roman"/>
                <w:b/>
              </w:rPr>
            </w:pPr>
          </w:p>
        </w:tc>
        <w:tc>
          <w:tcPr>
            <w:tcW w:w="1985" w:type="dxa"/>
            <w:shd w:val="clear" w:color="auto" w:fill="auto"/>
          </w:tcPr>
          <w:p w14:paraId="315BCAE6" w14:textId="77777777" w:rsidR="00897AF9" w:rsidRPr="00CF5691" w:rsidRDefault="00897AF9" w:rsidP="00FD6E43">
            <w:pPr>
              <w:jc w:val="right"/>
              <w:rPr>
                <w:rFonts w:ascii="Times New Roman" w:eastAsia="Calibri" w:hAnsi="Times New Roman"/>
                <w:b/>
              </w:rPr>
            </w:pPr>
          </w:p>
        </w:tc>
      </w:tr>
    </w:tbl>
    <w:p w14:paraId="3BAB8531" w14:textId="77777777" w:rsidR="00897AF9" w:rsidRPr="00CF5691" w:rsidRDefault="00897AF9" w:rsidP="00897AF9">
      <w:pPr>
        <w:pStyle w:val="Listparagraf"/>
        <w:ind w:left="0" w:right="-1"/>
        <w:contextualSpacing/>
        <w:jc w:val="both"/>
        <w:rPr>
          <w:rFonts w:ascii="Times New Roman" w:eastAsia="Arial Narrow" w:hAnsi="Times New Roman"/>
          <w:lang w:val="ro-RO"/>
        </w:rPr>
      </w:pPr>
    </w:p>
    <w:p w14:paraId="3E21887C"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 xml:space="preserve">8. Restricții privind utilizarea </w:t>
      </w:r>
      <w:proofErr w:type="spellStart"/>
      <w:r w:rsidRPr="00CF5691">
        <w:rPr>
          <w:rFonts w:ascii="Times New Roman" w:hAnsi="Times New Roman"/>
          <w:b/>
          <w:i/>
          <w:color w:val="000000"/>
          <w:sz w:val="28"/>
          <w:szCs w:val="28"/>
        </w:rPr>
        <w:t>şi</w:t>
      </w:r>
      <w:proofErr w:type="spellEnd"/>
      <w:r w:rsidRPr="00CF5691">
        <w:rPr>
          <w:rFonts w:ascii="Times New Roman" w:hAnsi="Times New Roman"/>
          <w:b/>
          <w:i/>
          <w:color w:val="000000"/>
          <w:sz w:val="28"/>
          <w:szCs w:val="28"/>
        </w:rPr>
        <w:t xml:space="preserve"> distribuirea raportului</w:t>
      </w:r>
    </w:p>
    <w:p w14:paraId="277DD52A" w14:textId="2F417CFE" w:rsidR="00897AF9" w:rsidRPr="007B16AD" w:rsidRDefault="00897AF9" w:rsidP="00342128">
      <w:pPr>
        <w:autoSpaceDE w:val="0"/>
        <w:autoSpaceDN w:val="0"/>
        <w:adjustRightInd w:val="0"/>
        <w:spacing w:line="290" w:lineRule="atLeast"/>
        <w:ind w:firstLine="720"/>
        <w:jc w:val="both"/>
        <w:rPr>
          <w:rFonts w:ascii="Times New Roman" w:hAnsi="Times New Roman"/>
          <w:sz w:val="22"/>
          <w:szCs w:val="22"/>
        </w:rPr>
      </w:pPr>
      <w:r w:rsidRPr="007B16AD">
        <w:rPr>
          <w:rFonts w:ascii="Times New Roman" w:hAnsi="Times New Roman"/>
          <w:sz w:val="22"/>
          <w:szCs w:val="22"/>
        </w:rPr>
        <w:t xml:space="preserve">Acest raport independent de asigurare este furnizat exclusiv pentru utilizarea de către </w:t>
      </w:r>
      <w:r w:rsidRPr="007B16AD">
        <w:rPr>
          <w:rFonts w:ascii="Times New Roman" w:hAnsi="Times New Roman"/>
          <w:i/>
          <w:iCs/>
          <w:sz w:val="22"/>
          <w:szCs w:val="22"/>
        </w:rPr>
        <w:t>Beneficiar</w:t>
      </w:r>
      <w:r w:rsidRPr="007B16AD" w:rsidDel="00CD6C18">
        <w:rPr>
          <w:rFonts w:ascii="Times New Roman" w:hAnsi="Times New Roman"/>
          <w:sz w:val="22"/>
          <w:szCs w:val="22"/>
        </w:rPr>
        <w:t xml:space="preserve"> </w:t>
      </w:r>
      <w:proofErr w:type="spellStart"/>
      <w:r w:rsidRPr="007B16AD">
        <w:rPr>
          <w:rFonts w:ascii="Times New Roman" w:hAnsi="Times New Roman"/>
          <w:sz w:val="22"/>
          <w:szCs w:val="22"/>
        </w:rPr>
        <w:t>şi</w:t>
      </w:r>
      <w:proofErr w:type="spellEnd"/>
      <w:r w:rsidRPr="007B16AD">
        <w:rPr>
          <w:rFonts w:ascii="Times New Roman" w:hAnsi="Times New Roman"/>
          <w:sz w:val="22"/>
          <w:szCs w:val="22"/>
        </w:rPr>
        <w:t xml:space="preserve"> pentru a fi transmis către </w:t>
      </w:r>
      <w:r w:rsidRPr="007B16AD">
        <w:rPr>
          <w:rStyle w:val="slitbdy"/>
          <w:rFonts w:ascii="Times New Roman" w:hAnsi="Times New Roman"/>
          <w:color w:val="auto"/>
          <w:sz w:val="22"/>
          <w:szCs w:val="22"/>
        </w:rPr>
        <w:t xml:space="preserve">Ministerul Economiei, Antreprenoriatului </w:t>
      </w:r>
      <w:proofErr w:type="spellStart"/>
      <w:r w:rsidRPr="007B16AD">
        <w:rPr>
          <w:rStyle w:val="slitbdy"/>
          <w:rFonts w:ascii="Times New Roman" w:hAnsi="Times New Roman"/>
          <w:color w:val="auto"/>
          <w:sz w:val="22"/>
          <w:szCs w:val="22"/>
        </w:rPr>
        <w:t>şi</w:t>
      </w:r>
      <w:proofErr w:type="spellEnd"/>
      <w:r w:rsidRPr="007B16AD">
        <w:rPr>
          <w:rStyle w:val="slitbdy"/>
          <w:rFonts w:ascii="Times New Roman" w:hAnsi="Times New Roman"/>
          <w:color w:val="auto"/>
          <w:sz w:val="22"/>
          <w:szCs w:val="22"/>
        </w:rPr>
        <w:t xml:space="preserve"> Turismului (MEAT), în calitatea sa de administrator operațional al sistemului informatic de gestionare a schemei de ajutor de stat, în scopul gestionării acordării sprijinului financiar pentru </w:t>
      </w:r>
      <w:r w:rsidRPr="007B16AD">
        <w:rPr>
          <w:rStyle w:val="slitbdy"/>
          <w:rFonts w:ascii="Times New Roman" w:hAnsi="Times New Roman"/>
          <w:i/>
          <w:iCs/>
          <w:color w:val="auto"/>
          <w:sz w:val="22"/>
          <w:szCs w:val="22"/>
        </w:rPr>
        <w:t>Beneficiar</w:t>
      </w:r>
      <w:r w:rsidRPr="007B16AD">
        <w:rPr>
          <w:rStyle w:val="slitbdy"/>
          <w:rFonts w:ascii="Times New Roman" w:hAnsi="Times New Roman"/>
          <w:color w:val="auto"/>
          <w:sz w:val="22"/>
          <w:szCs w:val="22"/>
        </w:rPr>
        <w:t xml:space="preserve">, în condițiile OUG 224/2020, cu modificările și completările ulterioare </w:t>
      </w:r>
      <w:proofErr w:type="spellStart"/>
      <w:r w:rsidRPr="007B16AD">
        <w:rPr>
          <w:rFonts w:ascii="Times New Roman" w:hAnsi="Times New Roman"/>
          <w:sz w:val="22"/>
          <w:szCs w:val="22"/>
        </w:rPr>
        <w:t>şi</w:t>
      </w:r>
      <w:proofErr w:type="spellEnd"/>
      <w:r w:rsidRPr="007B16AD">
        <w:rPr>
          <w:rFonts w:ascii="Times New Roman" w:hAnsi="Times New Roman"/>
          <w:sz w:val="22"/>
          <w:szCs w:val="22"/>
        </w:rPr>
        <w:t xml:space="preserve"> nu poate fi utilizat pentru nici un alt scop sau distribuit către oricare altă </w:t>
      </w:r>
      <w:r w:rsidR="00CF5691" w:rsidRPr="007B16AD">
        <w:rPr>
          <w:rFonts w:ascii="Times New Roman" w:hAnsi="Times New Roman"/>
          <w:sz w:val="22"/>
          <w:szCs w:val="22"/>
        </w:rPr>
        <w:t>terță</w:t>
      </w:r>
      <w:r w:rsidRPr="007B16AD">
        <w:rPr>
          <w:rFonts w:ascii="Times New Roman" w:hAnsi="Times New Roman"/>
          <w:sz w:val="22"/>
          <w:szCs w:val="22"/>
        </w:rPr>
        <w:t xml:space="preserve"> parte, în afara prevederilor legale. </w:t>
      </w:r>
    </w:p>
    <w:p w14:paraId="2167771D" w14:textId="77777777" w:rsidR="00897AF9" w:rsidRPr="007B16AD" w:rsidRDefault="00897AF9" w:rsidP="00897AF9">
      <w:pPr>
        <w:autoSpaceDE w:val="0"/>
        <w:autoSpaceDN w:val="0"/>
        <w:adjustRightInd w:val="0"/>
        <w:spacing w:line="290" w:lineRule="atLeast"/>
        <w:jc w:val="both"/>
        <w:rPr>
          <w:rFonts w:ascii="Times New Roman" w:hAnsi="Times New Roman"/>
          <w:sz w:val="22"/>
          <w:szCs w:val="22"/>
        </w:rPr>
      </w:pPr>
    </w:p>
    <w:p w14:paraId="1951589F" w14:textId="52B0FA0B" w:rsidR="00897AF9" w:rsidRPr="00CF5691" w:rsidRDefault="00897AF9" w:rsidP="00897AF9">
      <w:pPr>
        <w:tabs>
          <w:tab w:val="left" w:pos="6000"/>
        </w:tabs>
        <w:autoSpaceDE w:val="0"/>
        <w:autoSpaceDN w:val="0"/>
        <w:adjustRightInd w:val="0"/>
        <w:spacing w:line="290" w:lineRule="atLeast"/>
        <w:jc w:val="both"/>
        <w:rPr>
          <w:rFonts w:ascii="Times New Roman" w:hAnsi="Times New Roman"/>
          <w:color w:val="000000"/>
          <w:sz w:val="22"/>
          <w:szCs w:val="22"/>
        </w:rPr>
      </w:pPr>
      <w:r w:rsidRPr="00CF5691">
        <w:rPr>
          <w:rFonts w:ascii="Times New Roman" w:hAnsi="Times New Roman"/>
          <w:color w:val="000000"/>
          <w:sz w:val="22"/>
          <w:szCs w:val="22"/>
        </w:rPr>
        <w:t>[Auditor Financiar / Firma Audit  SRL]</w:t>
      </w:r>
      <w:r w:rsidRPr="00CF5691">
        <w:rPr>
          <w:rFonts w:ascii="Times New Roman" w:hAnsi="Times New Roman"/>
          <w:color w:val="000000"/>
          <w:sz w:val="22"/>
          <w:szCs w:val="22"/>
        </w:rPr>
        <w:tab/>
        <w:t xml:space="preserve">[localitate], </w:t>
      </w:r>
      <w:r w:rsidR="00CF5691" w:rsidRPr="00CF5691">
        <w:rPr>
          <w:rFonts w:ascii="Times New Roman" w:hAnsi="Times New Roman"/>
          <w:color w:val="000000"/>
          <w:sz w:val="22"/>
          <w:szCs w:val="22"/>
        </w:rPr>
        <w:t>Data __/__/____</w:t>
      </w:r>
    </w:p>
    <w:p w14:paraId="60C1915E" w14:textId="77777777" w:rsidR="00897AF9" w:rsidRPr="00CF5691" w:rsidRDefault="00897AF9" w:rsidP="00897AF9">
      <w:pPr>
        <w:spacing w:line="290" w:lineRule="atLeast"/>
        <w:jc w:val="both"/>
        <w:rPr>
          <w:rFonts w:ascii="Times New Roman" w:hAnsi="Times New Roman"/>
          <w:bCs/>
          <w:sz w:val="22"/>
          <w:szCs w:val="22"/>
        </w:rPr>
      </w:pPr>
      <w:r w:rsidRPr="00CF5691">
        <w:rPr>
          <w:rFonts w:ascii="Times New Roman" w:hAnsi="Times New Roman"/>
          <w:bCs/>
          <w:sz w:val="22"/>
          <w:szCs w:val="22"/>
        </w:rPr>
        <w:t>Nume/Prenume …….</w:t>
      </w:r>
    </w:p>
    <w:p w14:paraId="7CF2B988" w14:textId="77777777" w:rsidR="00897AF9" w:rsidRPr="00CF5691" w:rsidRDefault="00897AF9" w:rsidP="00897AF9">
      <w:pPr>
        <w:spacing w:line="290" w:lineRule="atLeast"/>
        <w:jc w:val="both"/>
        <w:rPr>
          <w:rFonts w:ascii="Times New Roman" w:hAnsi="Times New Roman"/>
          <w:bCs/>
          <w:sz w:val="22"/>
          <w:szCs w:val="22"/>
        </w:rPr>
      </w:pPr>
      <w:r w:rsidRPr="00CF5691">
        <w:rPr>
          <w:rFonts w:ascii="Times New Roman" w:hAnsi="Times New Roman"/>
          <w:bCs/>
          <w:sz w:val="22"/>
          <w:szCs w:val="22"/>
        </w:rPr>
        <w:t>Nr. Certificat / Autorizație CAFR …</w:t>
      </w:r>
    </w:p>
    <w:p w14:paraId="06C49650" w14:textId="77777777" w:rsidR="00897AF9" w:rsidRPr="00CF5691" w:rsidRDefault="00897AF9" w:rsidP="00897AF9">
      <w:pPr>
        <w:spacing w:line="290" w:lineRule="atLeast"/>
        <w:jc w:val="both"/>
        <w:rPr>
          <w:rFonts w:ascii="Times New Roman" w:hAnsi="Times New Roman"/>
          <w:bCs/>
          <w:sz w:val="22"/>
          <w:szCs w:val="22"/>
        </w:rPr>
      </w:pPr>
      <w:r w:rsidRPr="00CF5691">
        <w:rPr>
          <w:rFonts w:ascii="Times New Roman" w:hAnsi="Times New Roman"/>
          <w:bCs/>
          <w:sz w:val="22"/>
          <w:szCs w:val="22"/>
        </w:rPr>
        <w:t>Nr. RPE</w:t>
      </w:r>
      <w:r w:rsidRPr="00CF5691">
        <w:rPr>
          <w:rStyle w:val="Referinnotdesubsol"/>
          <w:rFonts w:ascii="Times New Roman" w:hAnsi="Times New Roman"/>
          <w:bCs/>
          <w:sz w:val="22"/>
          <w:szCs w:val="22"/>
        </w:rPr>
        <w:footnoteReference w:id="1"/>
      </w:r>
      <w:r w:rsidRPr="00CF5691">
        <w:rPr>
          <w:rFonts w:ascii="Times New Roman" w:hAnsi="Times New Roman"/>
          <w:bCs/>
          <w:sz w:val="22"/>
          <w:szCs w:val="22"/>
        </w:rPr>
        <w:t xml:space="preserve"> ASPAAS</w:t>
      </w:r>
    </w:p>
    <w:p w14:paraId="615735BA" w14:textId="7E98D8EB" w:rsidR="00897AF9" w:rsidRPr="00CF5691" w:rsidRDefault="00897AF9" w:rsidP="00897AF9">
      <w:pPr>
        <w:spacing w:line="290" w:lineRule="atLeast"/>
        <w:jc w:val="both"/>
        <w:rPr>
          <w:rFonts w:ascii="Times New Roman" w:hAnsi="Times New Roman"/>
          <w:bCs/>
          <w:sz w:val="22"/>
          <w:szCs w:val="22"/>
        </w:rPr>
      </w:pPr>
      <w:r w:rsidRPr="00CF5691">
        <w:rPr>
          <w:rFonts w:ascii="Times New Roman" w:hAnsi="Times New Roman"/>
          <w:bCs/>
          <w:sz w:val="22"/>
          <w:szCs w:val="22"/>
        </w:rPr>
        <w:t>Semnătura …………………  L.S</w:t>
      </w:r>
    </w:p>
    <w:tbl>
      <w:tblPr>
        <w:tblW w:w="9468" w:type="dxa"/>
        <w:tblLook w:val="04A0" w:firstRow="1" w:lastRow="0" w:firstColumn="1" w:lastColumn="0" w:noHBand="0" w:noVBand="1"/>
      </w:tblPr>
      <w:tblGrid>
        <w:gridCol w:w="9468"/>
      </w:tblGrid>
      <w:tr w:rsidR="00897AF9" w:rsidRPr="00CF5691" w14:paraId="10454895" w14:textId="77777777" w:rsidTr="00A63EDA">
        <w:trPr>
          <w:trHeight w:val="12659"/>
        </w:trPr>
        <w:tc>
          <w:tcPr>
            <w:tcW w:w="9468" w:type="dxa"/>
            <w:shd w:val="clear" w:color="auto" w:fill="auto"/>
          </w:tcPr>
          <w:p w14:paraId="2406C4B6" w14:textId="11BBBE4F" w:rsidR="003F2507" w:rsidRDefault="003F2507" w:rsidP="003F2507">
            <w:pPr>
              <w:ind w:left="-187" w:right="115" w:firstLine="274"/>
              <w:contextualSpacing/>
              <w:jc w:val="right"/>
              <w:rPr>
                <w:rFonts w:ascii="Trebuchet MS" w:hAnsi="Trebuchet MS"/>
                <w:b/>
              </w:rPr>
            </w:pPr>
            <w:r w:rsidRPr="00F111A7">
              <w:rPr>
                <w:rFonts w:ascii="Trebuchet MS" w:eastAsia="Calibri" w:hAnsi="Trebuchet MS"/>
                <w:b/>
              </w:rPr>
              <w:lastRenderedPageBreak/>
              <w:t xml:space="preserve">Anexa 7 </w:t>
            </w:r>
            <w:r w:rsidRPr="00F111A7">
              <w:rPr>
                <w:rFonts w:ascii="Trebuchet MS" w:hAnsi="Trebuchet MS"/>
                <w:b/>
              </w:rPr>
              <w:t>la procedură</w:t>
            </w:r>
          </w:p>
          <w:p w14:paraId="15B8395C" w14:textId="77777777" w:rsidR="00A63EDA" w:rsidRDefault="00A63EDA" w:rsidP="003F2507">
            <w:pPr>
              <w:ind w:left="-187" w:right="115" w:firstLine="274"/>
              <w:contextualSpacing/>
              <w:jc w:val="right"/>
              <w:rPr>
                <w:rFonts w:ascii="Trebuchet MS" w:hAnsi="Trebuchet MS"/>
                <w:b/>
              </w:rPr>
            </w:pPr>
          </w:p>
          <w:p w14:paraId="07EAAE11" w14:textId="77777777" w:rsidR="00492463" w:rsidRPr="00F111A7" w:rsidRDefault="00492463" w:rsidP="003F2507">
            <w:pPr>
              <w:ind w:left="-187" w:right="115" w:firstLine="274"/>
              <w:contextualSpacing/>
              <w:jc w:val="right"/>
              <w:rPr>
                <w:rFonts w:ascii="Trebuchet MS" w:eastAsia="Calibri" w:hAnsi="Trebuchet MS"/>
                <w:b/>
              </w:rPr>
            </w:pPr>
          </w:p>
          <w:p w14:paraId="6E0A1636" w14:textId="10A28100" w:rsidR="003F2507" w:rsidRDefault="003F2507" w:rsidP="003F2507">
            <w:pPr>
              <w:jc w:val="center"/>
              <w:rPr>
                <w:rFonts w:ascii="Trebuchet MS" w:hAnsi="Trebuchet MS" w:cstheme="minorHAnsi"/>
                <w:b/>
                <w:bCs/>
              </w:rPr>
            </w:pPr>
            <w:r w:rsidRPr="00F111A7">
              <w:rPr>
                <w:rFonts w:ascii="Trebuchet MS" w:hAnsi="Trebuchet MS"/>
                <w:b/>
                <w:bCs/>
              </w:rPr>
              <w:t xml:space="preserve">Anexă la </w:t>
            </w:r>
            <w:r w:rsidRPr="00F111A7">
              <w:rPr>
                <w:rFonts w:ascii="Trebuchet MS" w:hAnsi="Trebuchet MS" w:cstheme="minorHAnsi"/>
                <w:b/>
                <w:bCs/>
              </w:rPr>
              <w:t xml:space="preserve">Raportul privind baza de calcul a ajutorului de stat ce se acordă sub forma unor granturi în temeiul Ordonanței de urgență a Guvernului nr. 224/2020, cu modificările și completările ulterioare </w:t>
            </w:r>
            <w:r w:rsidRPr="00E54AA5">
              <w:rPr>
                <w:rFonts w:ascii="Trebuchet MS" w:hAnsi="Trebuchet MS" w:cstheme="minorHAnsi"/>
                <w:b/>
                <w:bCs/>
              </w:rPr>
              <w:t>(RAPORT SINTEZĂ)</w:t>
            </w:r>
          </w:p>
          <w:p w14:paraId="453B84DD" w14:textId="77777777" w:rsidR="008A4A24" w:rsidRPr="00F111A7" w:rsidRDefault="008A4A24" w:rsidP="003F2507">
            <w:pPr>
              <w:jc w:val="center"/>
              <w:rPr>
                <w:rFonts w:ascii="Trebuchet MS" w:hAnsi="Trebuchet MS" w:cstheme="minorHAnsi"/>
                <w:b/>
                <w:bCs/>
              </w:rPr>
            </w:pPr>
          </w:p>
          <w:p w14:paraId="5568EB09" w14:textId="77777777" w:rsidR="003F2507" w:rsidRPr="00F111A7" w:rsidRDefault="003F2507" w:rsidP="003F2507">
            <w:pPr>
              <w:pStyle w:val="shdr"/>
              <w:numPr>
                <w:ilvl w:val="0"/>
                <w:numId w:val="35"/>
              </w:numPr>
              <w:jc w:val="both"/>
              <w:rPr>
                <w:rFonts w:ascii="Trebuchet MS" w:hAnsi="Trebuchet MS" w:cstheme="minorHAnsi"/>
                <w:b w:val="0"/>
                <w:bCs w:val="0"/>
                <w:sz w:val="22"/>
                <w:szCs w:val="22"/>
              </w:rPr>
            </w:pPr>
            <w:r w:rsidRPr="00F111A7">
              <w:rPr>
                <w:rFonts w:ascii="Trebuchet MS" w:hAnsi="Trebuchet MS" w:cstheme="minorHAnsi"/>
                <w:sz w:val="22"/>
                <w:szCs w:val="22"/>
              </w:rPr>
              <w:t>Date de identificare ale Beneficiarului:</w:t>
            </w:r>
          </w:p>
          <w:tbl>
            <w:tblPr>
              <w:tblStyle w:val="Tabelgril"/>
              <w:tblW w:w="0" w:type="auto"/>
              <w:tblInd w:w="72" w:type="dxa"/>
              <w:tblLook w:val="04A0" w:firstRow="1" w:lastRow="0" w:firstColumn="1" w:lastColumn="0" w:noHBand="0" w:noVBand="1"/>
            </w:tblPr>
            <w:tblGrid>
              <w:gridCol w:w="2168"/>
              <w:gridCol w:w="7002"/>
            </w:tblGrid>
            <w:tr w:rsidR="003F2507" w:rsidRPr="00F111A7" w14:paraId="0B2CED59" w14:textId="77777777" w:rsidTr="00E37D6B">
              <w:tc>
                <w:tcPr>
                  <w:tcW w:w="2304" w:type="dxa"/>
                </w:tcPr>
                <w:p w14:paraId="350D98A1" w14:textId="77777777" w:rsidR="003F2507" w:rsidRPr="00F111A7" w:rsidRDefault="003F2507" w:rsidP="003F250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Denumire</w:t>
                  </w:r>
                </w:p>
              </w:tc>
              <w:tc>
                <w:tcPr>
                  <w:tcW w:w="8045" w:type="dxa"/>
                </w:tcPr>
                <w:p w14:paraId="65A52297" w14:textId="77777777" w:rsidR="003F2507" w:rsidRPr="00F111A7" w:rsidRDefault="003F2507" w:rsidP="003F2507">
                  <w:pPr>
                    <w:pStyle w:val="shdr"/>
                    <w:ind w:left="0"/>
                    <w:jc w:val="both"/>
                    <w:rPr>
                      <w:rFonts w:ascii="Trebuchet MS" w:hAnsi="Trebuchet MS" w:cstheme="minorHAnsi"/>
                      <w:b w:val="0"/>
                      <w:bCs w:val="0"/>
                      <w:sz w:val="22"/>
                      <w:szCs w:val="22"/>
                    </w:rPr>
                  </w:pPr>
                </w:p>
              </w:tc>
            </w:tr>
            <w:tr w:rsidR="003F2507" w:rsidRPr="00F111A7" w14:paraId="780185C9" w14:textId="77777777" w:rsidTr="00E37D6B">
              <w:tc>
                <w:tcPr>
                  <w:tcW w:w="2304" w:type="dxa"/>
                </w:tcPr>
                <w:p w14:paraId="559A37C9" w14:textId="77777777" w:rsidR="003F2507" w:rsidRPr="00F111A7" w:rsidRDefault="003F2507" w:rsidP="003F250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CIF</w:t>
                  </w:r>
                </w:p>
              </w:tc>
              <w:tc>
                <w:tcPr>
                  <w:tcW w:w="8045" w:type="dxa"/>
                </w:tcPr>
                <w:p w14:paraId="185B0CAA" w14:textId="77777777" w:rsidR="003F2507" w:rsidRPr="00F111A7" w:rsidRDefault="003F2507" w:rsidP="003F2507">
                  <w:pPr>
                    <w:pStyle w:val="shdr"/>
                    <w:ind w:left="0"/>
                    <w:jc w:val="both"/>
                    <w:rPr>
                      <w:rFonts w:ascii="Trebuchet MS" w:hAnsi="Trebuchet MS" w:cstheme="minorHAnsi"/>
                      <w:b w:val="0"/>
                      <w:bCs w:val="0"/>
                      <w:sz w:val="22"/>
                      <w:szCs w:val="22"/>
                    </w:rPr>
                  </w:pPr>
                </w:p>
              </w:tc>
            </w:tr>
            <w:tr w:rsidR="003F2507" w:rsidRPr="00F111A7" w14:paraId="36296085" w14:textId="77777777" w:rsidTr="00E37D6B">
              <w:tc>
                <w:tcPr>
                  <w:tcW w:w="2304" w:type="dxa"/>
                </w:tcPr>
                <w:p w14:paraId="6D765A6A" w14:textId="77777777" w:rsidR="003F2507" w:rsidRPr="00F111A7" w:rsidRDefault="003F2507" w:rsidP="003F250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Localitate</w:t>
                  </w:r>
                </w:p>
              </w:tc>
              <w:tc>
                <w:tcPr>
                  <w:tcW w:w="8045" w:type="dxa"/>
                </w:tcPr>
                <w:p w14:paraId="70779203" w14:textId="77777777" w:rsidR="003F2507" w:rsidRPr="00F111A7" w:rsidRDefault="003F2507" w:rsidP="003F2507">
                  <w:pPr>
                    <w:pStyle w:val="shdr"/>
                    <w:ind w:left="0"/>
                    <w:jc w:val="both"/>
                    <w:rPr>
                      <w:rFonts w:ascii="Trebuchet MS" w:hAnsi="Trebuchet MS" w:cstheme="minorHAnsi"/>
                      <w:b w:val="0"/>
                      <w:bCs w:val="0"/>
                      <w:sz w:val="22"/>
                      <w:szCs w:val="22"/>
                    </w:rPr>
                  </w:pPr>
                </w:p>
              </w:tc>
            </w:tr>
            <w:tr w:rsidR="003F2507" w:rsidRPr="00F111A7" w14:paraId="137E623F" w14:textId="77777777" w:rsidTr="00E37D6B">
              <w:tc>
                <w:tcPr>
                  <w:tcW w:w="2304" w:type="dxa"/>
                </w:tcPr>
                <w:p w14:paraId="6C68A9A7" w14:textId="77777777" w:rsidR="003F2507" w:rsidRPr="00F111A7" w:rsidRDefault="003F2507" w:rsidP="003F250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Județ</w:t>
                  </w:r>
                </w:p>
              </w:tc>
              <w:tc>
                <w:tcPr>
                  <w:tcW w:w="8045" w:type="dxa"/>
                </w:tcPr>
                <w:p w14:paraId="0641559F" w14:textId="77777777" w:rsidR="003F2507" w:rsidRPr="00F111A7" w:rsidRDefault="003F2507" w:rsidP="003F2507">
                  <w:pPr>
                    <w:pStyle w:val="shdr"/>
                    <w:ind w:left="0"/>
                    <w:jc w:val="both"/>
                    <w:rPr>
                      <w:rFonts w:ascii="Trebuchet MS" w:hAnsi="Trebuchet MS" w:cstheme="minorHAnsi"/>
                      <w:b w:val="0"/>
                      <w:bCs w:val="0"/>
                      <w:sz w:val="22"/>
                      <w:szCs w:val="22"/>
                    </w:rPr>
                  </w:pPr>
                </w:p>
              </w:tc>
            </w:tr>
          </w:tbl>
          <w:p w14:paraId="728BC82D" w14:textId="77777777" w:rsidR="003F2507" w:rsidRDefault="003F2507" w:rsidP="003F2507">
            <w:pPr>
              <w:pStyle w:val="shdr"/>
              <w:ind w:left="432"/>
              <w:jc w:val="both"/>
              <w:rPr>
                <w:rFonts w:ascii="Trebuchet MS" w:hAnsi="Trebuchet MS" w:cstheme="minorHAnsi"/>
                <w:sz w:val="22"/>
                <w:szCs w:val="22"/>
              </w:rPr>
            </w:pPr>
          </w:p>
          <w:p w14:paraId="778B5683" w14:textId="77777777" w:rsidR="003F2507" w:rsidRPr="00F111A7" w:rsidRDefault="003F2507" w:rsidP="003F2507">
            <w:pPr>
              <w:pStyle w:val="shdr"/>
              <w:numPr>
                <w:ilvl w:val="0"/>
                <w:numId w:val="35"/>
              </w:numPr>
              <w:jc w:val="both"/>
              <w:rPr>
                <w:rFonts w:ascii="Trebuchet MS" w:hAnsi="Trebuchet MS" w:cstheme="minorHAnsi"/>
                <w:sz w:val="22"/>
                <w:szCs w:val="22"/>
              </w:rPr>
            </w:pPr>
            <w:r w:rsidRPr="00F111A7">
              <w:rPr>
                <w:rFonts w:ascii="Trebuchet MS" w:hAnsi="Trebuchet MS" w:cstheme="minorHAnsi"/>
                <w:sz w:val="22"/>
                <w:szCs w:val="22"/>
              </w:rPr>
              <w:t>Cifra de afaceri/Volumul de activitate raportat de Beneficiar în Situațiile financiare/Raportările financiare anuale depuse la organele fiscale competente:</w:t>
            </w:r>
          </w:p>
          <w:tbl>
            <w:tblPr>
              <w:tblStyle w:val="Tabelgril"/>
              <w:tblW w:w="0" w:type="auto"/>
              <w:tblInd w:w="72" w:type="dxa"/>
              <w:tblLook w:val="04A0" w:firstRow="1" w:lastRow="0" w:firstColumn="1" w:lastColumn="0" w:noHBand="0" w:noVBand="1"/>
            </w:tblPr>
            <w:tblGrid>
              <w:gridCol w:w="5325"/>
              <w:gridCol w:w="2931"/>
              <w:gridCol w:w="914"/>
            </w:tblGrid>
            <w:tr w:rsidR="003F2507" w:rsidRPr="00F111A7" w14:paraId="06A473F1" w14:textId="77777777" w:rsidTr="00E37D6B">
              <w:tc>
                <w:tcPr>
                  <w:tcW w:w="5877" w:type="dxa"/>
                </w:tcPr>
                <w:p w14:paraId="3782DCA5" w14:textId="77777777" w:rsidR="003F2507" w:rsidRPr="00F111A7" w:rsidRDefault="003F2507" w:rsidP="003F2507">
                  <w:pPr>
                    <w:pStyle w:val="shdr"/>
                    <w:ind w:left="0"/>
                    <w:jc w:val="both"/>
                    <w:rPr>
                      <w:rFonts w:ascii="Trebuchet MS" w:hAnsi="Trebuchet MS" w:cstheme="minorHAnsi"/>
                      <w:b w:val="0"/>
                      <w:sz w:val="22"/>
                      <w:szCs w:val="22"/>
                    </w:rPr>
                  </w:pPr>
                  <w:r w:rsidRPr="00F111A7">
                    <w:rPr>
                      <w:rFonts w:ascii="Trebuchet MS" w:hAnsi="Trebuchet MS" w:cstheme="minorHAnsi"/>
                      <w:b w:val="0"/>
                      <w:sz w:val="22"/>
                      <w:szCs w:val="22"/>
                    </w:rPr>
                    <w:t>Total cifră de afaceri/ Volum de activitate 2019</w:t>
                  </w:r>
                </w:p>
              </w:tc>
              <w:tc>
                <w:tcPr>
                  <w:tcW w:w="3297" w:type="dxa"/>
                </w:tcPr>
                <w:p w14:paraId="325785ED" w14:textId="77777777" w:rsidR="003F2507" w:rsidRPr="00F111A7" w:rsidRDefault="003F2507" w:rsidP="003F2507">
                  <w:pPr>
                    <w:pStyle w:val="shdr"/>
                    <w:ind w:left="0"/>
                    <w:jc w:val="right"/>
                    <w:rPr>
                      <w:rFonts w:ascii="Trebuchet MS" w:hAnsi="Trebuchet MS" w:cstheme="minorHAnsi"/>
                      <w:b w:val="0"/>
                      <w:sz w:val="22"/>
                      <w:szCs w:val="22"/>
                    </w:rPr>
                  </w:pPr>
                </w:p>
              </w:tc>
              <w:tc>
                <w:tcPr>
                  <w:tcW w:w="949" w:type="dxa"/>
                </w:tcPr>
                <w:p w14:paraId="62B9A2B9" w14:textId="77777777" w:rsidR="003F2507" w:rsidRPr="00F111A7" w:rsidRDefault="003F2507" w:rsidP="003F250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3F2507" w:rsidRPr="00F111A7" w14:paraId="5DC16F50" w14:textId="77777777" w:rsidTr="00E37D6B">
              <w:tc>
                <w:tcPr>
                  <w:tcW w:w="5877" w:type="dxa"/>
                </w:tcPr>
                <w:p w14:paraId="6E00AB21" w14:textId="77777777" w:rsidR="003F2507" w:rsidRPr="00F111A7" w:rsidRDefault="003F2507" w:rsidP="003F2507">
                  <w:pPr>
                    <w:pStyle w:val="shdr"/>
                    <w:ind w:left="0"/>
                    <w:jc w:val="both"/>
                    <w:rPr>
                      <w:rFonts w:ascii="Trebuchet MS" w:hAnsi="Trebuchet MS" w:cstheme="minorHAnsi"/>
                      <w:b w:val="0"/>
                      <w:sz w:val="22"/>
                      <w:szCs w:val="22"/>
                    </w:rPr>
                  </w:pPr>
                  <w:r w:rsidRPr="00F111A7">
                    <w:rPr>
                      <w:rFonts w:ascii="Trebuchet MS" w:hAnsi="Trebuchet MS" w:cstheme="minorHAnsi"/>
                      <w:b w:val="0"/>
                      <w:sz w:val="22"/>
                      <w:szCs w:val="22"/>
                    </w:rPr>
                    <w:t>Total cifră de afaceri/ Volum de activitate 2020</w:t>
                  </w:r>
                </w:p>
              </w:tc>
              <w:tc>
                <w:tcPr>
                  <w:tcW w:w="3297" w:type="dxa"/>
                </w:tcPr>
                <w:p w14:paraId="2AB2153D" w14:textId="77777777" w:rsidR="003F2507" w:rsidRPr="00F111A7" w:rsidRDefault="003F2507" w:rsidP="003F2507">
                  <w:pPr>
                    <w:pStyle w:val="shdr"/>
                    <w:ind w:left="0"/>
                    <w:jc w:val="right"/>
                    <w:rPr>
                      <w:rFonts w:ascii="Trebuchet MS" w:hAnsi="Trebuchet MS" w:cstheme="minorHAnsi"/>
                      <w:b w:val="0"/>
                      <w:sz w:val="22"/>
                      <w:szCs w:val="22"/>
                    </w:rPr>
                  </w:pPr>
                </w:p>
              </w:tc>
              <w:tc>
                <w:tcPr>
                  <w:tcW w:w="949" w:type="dxa"/>
                </w:tcPr>
                <w:p w14:paraId="0CE58F91" w14:textId="77777777" w:rsidR="003F2507" w:rsidRPr="00F111A7" w:rsidRDefault="003F2507" w:rsidP="003F250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bl>
          <w:p w14:paraId="60D82E65" w14:textId="77777777" w:rsidR="003F2507" w:rsidRPr="00F111A7" w:rsidRDefault="003F2507" w:rsidP="003F2507">
            <w:pPr>
              <w:pStyle w:val="shdr"/>
              <w:jc w:val="both"/>
              <w:rPr>
                <w:rStyle w:val="slitbdy"/>
                <w:rFonts w:ascii="Trebuchet MS" w:hAnsi="Trebuchet MS" w:cstheme="minorHAnsi"/>
                <w:b w:val="0"/>
                <w:bCs w:val="0"/>
                <w:color w:val="auto"/>
                <w:sz w:val="22"/>
                <w:szCs w:val="22"/>
              </w:rPr>
            </w:pPr>
          </w:p>
          <w:p w14:paraId="6078CCD4" w14:textId="77777777" w:rsidR="003F2507" w:rsidRPr="00F111A7" w:rsidRDefault="003F2507" w:rsidP="003F2507">
            <w:pPr>
              <w:pStyle w:val="shdr"/>
              <w:numPr>
                <w:ilvl w:val="0"/>
                <w:numId w:val="35"/>
              </w:numPr>
              <w:jc w:val="both"/>
              <w:rPr>
                <w:rFonts w:ascii="Trebuchet MS" w:hAnsi="Trebuchet MS" w:cstheme="minorHAnsi"/>
                <w:sz w:val="22"/>
                <w:szCs w:val="22"/>
              </w:rPr>
            </w:pPr>
            <w:r w:rsidRPr="00F111A7">
              <w:rPr>
                <w:rFonts w:ascii="Trebuchet MS" w:hAnsi="Trebuchet MS" w:cstheme="minorHAnsi"/>
                <w:sz w:val="22"/>
                <w:szCs w:val="22"/>
              </w:rPr>
              <w:t>Baza de calcul a ajutorului de stat acordat potrivit OUG nr. 224/2020 cu modificările și completările ulterioare</w:t>
            </w:r>
          </w:p>
          <w:tbl>
            <w:tblPr>
              <w:tblStyle w:val="Tabelgril"/>
              <w:tblW w:w="0" w:type="auto"/>
              <w:tblInd w:w="72" w:type="dxa"/>
              <w:tblLook w:val="04A0" w:firstRow="1" w:lastRow="0" w:firstColumn="1" w:lastColumn="0" w:noHBand="0" w:noVBand="1"/>
            </w:tblPr>
            <w:tblGrid>
              <w:gridCol w:w="721"/>
              <w:gridCol w:w="4243"/>
              <w:gridCol w:w="3399"/>
              <w:gridCol w:w="807"/>
            </w:tblGrid>
            <w:tr w:rsidR="003F2507" w:rsidRPr="00F111A7" w14:paraId="0AC66DBF" w14:textId="77777777" w:rsidTr="003F2507">
              <w:tc>
                <w:tcPr>
                  <w:tcW w:w="721" w:type="dxa"/>
                  <w:vAlign w:val="center"/>
                </w:tcPr>
                <w:p w14:paraId="3E6A5147" w14:textId="77777777" w:rsidR="003F2507" w:rsidRPr="00F111A7" w:rsidRDefault="003F2507" w:rsidP="003F2507">
                  <w:pPr>
                    <w:pStyle w:val="shdr"/>
                    <w:ind w:left="0"/>
                    <w:jc w:val="center"/>
                    <w:rPr>
                      <w:rFonts w:ascii="Trebuchet MS" w:hAnsi="Trebuchet MS" w:cstheme="minorHAnsi"/>
                      <w:sz w:val="22"/>
                      <w:szCs w:val="22"/>
                    </w:rPr>
                  </w:pPr>
                  <w:r w:rsidRPr="00F111A7">
                    <w:rPr>
                      <w:rFonts w:ascii="Trebuchet MS" w:hAnsi="Trebuchet MS" w:cstheme="minorHAnsi"/>
                      <w:sz w:val="22"/>
                      <w:szCs w:val="22"/>
                    </w:rPr>
                    <w:t>Nr. crt.</w:t>
                  </w:r>
                </w:p>
              </w:tc>
              <w:tc>
                <w:tcPr>
                  <w:tcW w:w="4243" w:type="dxa"/>
                  <w:vAlign w:val="center"/>
                </w:tcPr>
                <w:p w14:paraId="0FBCEF6E" w14:textId="77777777" w:rsidR="003F2507" w:rsidRPr="00F111A7" w:rsidRDefault="003F2507" w:rsidP="003F2507">
                  <w:pPr>
                    <w:pStyle w:val="shdr"/>
                    <w:ind w:left="0"/>
                    <w:jc w:val="center"/>
                    <w:rPr>
                      <w:rFonts w:ascii="Trebuchet MS" w:hAnsi="Trebuchet MS" w:cstheme="minorHAnsi"/>
                      <w:sz w:val="22"/>
                      <w:szCs w:val="22"/>
                    </w:rPr>
                  </w:pPr>
                  <w:r w:rsidRPr="00F111A7">
                    <w:rPr>
                      <w:rFonts w:ascii="Trebuchet MS" w:hAnsi="Trebuchet MS" w:cstheme="minorHAnsi"/>
                      <w:sz w:val="22"/>
                      <w:szCs w:val="22"/>
                    </w:rPr>
                    <w:t>An financiar</w:t>
                  </w:r>
                </w:p>
              </w:tc>
              <w:tc>
                <w:tcPr>
                  <w:tcW w:w="4206" w:type="dxa"/>
                  <w:gridSpan w:val="2"/>
                  <w:vAlign w:val="center"/>
                </w:tcPr>
                <w:p w14:paraId="5E3A123F" w14:textId="77777777" w:rsidR="003F2507" w:rsidRPr="00F111A7" w:rsidRDefault="003F2507" w:rsidP="003F2507">
                  <w:pPr>
                    <w:pStyle w:val="shdr"/>
                    <w:ind w:left="0"/>
                    <w:jc w:val="center"/>
                    <w:rPr>
                      <w:rFonts w:ascii="Trebuchet MS" w:hAnsi="Trebuchet MS" w:cstheme="minorHAnsi"/>
                      <w:sz w:val="22"/>
                      <w:szCs w:val="22"/>
                    </w:rPr>
                  </w:pPr>
                  <w:r w:rsidRPr="00F111A7">
                    <w:rPr>
                      <w:rFonts w:ascii="Trebuchet MS" w:hAnsi="Trebuchet MS" w:cstheme="minorHAnsi"/>
                      <w:sz w:val="22"/>
                      <w:szCs w:val="22"/>
                    </w:rPr>
                    <w:t>Cifra de afaceri eligibilă/ Volum de afaceri eligibil 2019/2020</w:t>
                  </w:r>
                </w:p>
                <w:p w14:paraId="74DAD912" w14:textId="77777777" w:rsidR="003F2507" w:rsidRPr="00F111A7" w:rsidRDefault="003F2507" w:rsidP="003F2507">
                  <w:pPr>
                    <w:pStyle w:val="shdr"/>
                    <w:ind w:left="0"/>
                    <w:jc w:val="center"/>
                    <w:rPr>
                      <w:rFonts w:ascii="Trebuchet MS" w:hAnsi="Trebuchet MS" w:cstheme="minorHAnsi"/>
                      <w:sz w:val="22"/>
                      <w:szCs w:val="22"/>
                    </w:rPr>
                  </w:pPr>
                  <w:r w:rsidRPr="00F111A7">
                    <w:rPr>
                      <w:rFonts w:ascii="Trebuchet MS" w:hAnsi="Trebuchet MS" w:cstheme="minorHAnsi"/>
                      <w:sz w:val="22"/>
                      <w:szCs w:val="22"/>
                    </w:rPr>
                    <w:t>Conform Coduri CAEN menționate în OUG 224/2020</w:t>
                  </w:r>
                </w:p>
              </w:tc>
            </w:tr>
            <w:tr w:rsidR="003F2507" w:rsidRPr="00F111A7" w14:paraId="5DEB4B4C" w14:textId="77777777" w:rsidTr="003F2507">
              <w:tc>
                <w:tcPr>
                  <w:tcW w:w="721" w:type="dxa"/>
                </w:tcPr>
                <w:p w14:paraId="796CE291" w14:textId="77777777" w:rsidR="003F2507" w:rsidRPr="00F111A7" w:rsidRDefault="003F2507" w:rsidP="003F2507">
                  <w:pPr>
                    <w:pStyle w:val="shdr"/>
                    <w:ind w:left="0"/>
                    <w:jc w:val="both"/>
                    <w:rPr>
                      <w:rFonts w:ascii="Trebuchet MS" w:hAnsi="Trebuchet MS" w:cstheme="minorHAnsi"/>
                      <w:sz w:val="22"/>
                      <w:szCs w:val="22"/>
                    </w:rPr>
                  </w:pPr>
                  <w:r w:rsidRPr="00F111A7">
                    <w:rPr>
                      <w:rFonts w:ascii="Trebuchet MS" w:hAnsi="Trebuchet MS" w:cstheme="minorHAnsi"/>
                      <w:sz w:val="22"/>
                      <w:szCs w:val="22"/>
                    </w:rPr>
                    <w:t>1</w:t>
                  </w:r>
                </w:p>
              </w:tc>
              <w:tc>
                <w:tcPr>
                  <w:tcW w:w="4243" w:type="dxa"/>
                  <w:vAlign w:val="center"/>
                </w:tcPr>
                <w:p w14:paraId="613CDEFE" w14:textId="77777777" w:rsidR="003F2507" w:rsidRPr="00F111A7" w:rsidRDefault="003F2507" w:rsidP="003F2507">
                  <w:pPr>
                    <w:pStyle w:val="shdr"/>
                    <w:ind w:left="0"/>
                    <w:rPr>
                      <w:rFonts w:ascii="Trebuchet MS" w:hAnsi="Trebuchet MS" w:cstheme="minorHAnsi"/>
                      <w:sz w:val="22"/>
                      <w:szCs w:val="22"/>
                    </w:rPr>
                  </w:pPr>
                  <w:r w:rsidRPr="00F111A7">
                    <w:rPr>
                      <w:rFonts w:ascii="Trebuchet MS" w:hAnsi="Trebuchet MS" w:cstheme="minorHAnsi"/>
                      <w:sz w:val="22"/>
                      <w:szCs w:val="22"/>
                    </w:rPr>
                    <w:t>2019</w:t>
                  </w:r>
                </w:p>
              </w:tc>
              <w:tc>
                <w:tcPr>
                  <w:tcW w:w="3399" w:type="dxa"/>
                  <w:vAlign w:val="center"/>
                </w:tcPr>
                <w:p w14:paraId="77439C19" w14:textId="77777777" w:rsidR="003F2507" w:rsidRPr="00F111A7" w:rsidRDefault="003F2507" w:rsidP="003F2507">
                  <w:pPr>
                    <w:pStyle w:val="shdr"/>
                    <w:ind w:left="0"/>
                    <w:jc w:val="right"/>
                    <w:rPr>
                      <w:rFonts w:ascii="Trebuchet MS" w:hAnsi="Trebuchet MS" w:cstheme="minorHAnsi"/>
                      <w:sz w:val="22"/>
                      <w:szCs w:val="22"/>
                    </w:rPr>
                  </w:pPr>
                </w:p>
              </w:tc>
              <w:tc>
                <w:tcPr>
                  <w:tcW w:w="807" w:type="dxa"/>
                  <w:vAlign w:val="center"/>
                </w:tcPr>
                <w:p w14:paraId="77C86583" w14:textId="77777777" w:rsidR="003F2507" w:rsidRPr="00F111A7" w:rsidRDefault="003F2507" w:rsidP="003F250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3F2507" w:rsidRPr="00F111A7" w14:paraId="30B04389" w14:textId="77777777" w:rsidTr="003F2507">
              <w:tc>
                <w:tcPr>
                  <w:tcW w:w="721" w:type="dxa"/>
                </w:tcPr>
                <w:p w14:paraId="26B4946D" w14:textId="77777777" w:rsidR="003F2507" w:rsidRPr="00F111A7" w:rsidRDefault="003F2507" w:rsidP="003F2507">
                  <w:pPr>
                    <w:pStyle w:val="shdr"/>
                    <w:ind w:left="0"/>
                    <w:jc w:val="both"/>
                    <w:rPr>
                      <w:rFonts w:ascii="Trebuchet MS" w:hAnsi="Trebuchet MS" w:cstheme="minorHAnsi"/>
                      <w:sz w:val="22"/>
                      <w:szCs w:val="22"/>
                    </w:rPr>
                  </w:pPr>
                  <w:r w:rsidRPr="00F111A7">
                    <w:rPr>
                      <w:rFonts w:ascii="Trebuchet MS" w:hAnsi="Trebuchet MS" w:cstheme="minorHAnsi"/>
                      <w:sz w:val="22"/>
                      <w:szCs w:val="22"/>
                    </w:rPr>
                    <w:t>2</w:t>
                  </w:r>
                </w:p>
              </w:tc>
              <w:tc>
                <w:tcPr>
                  <w:tcW w:w="4243" w:type="dxa"/>
                  <w:vAlign w:val="center"/>
                </w:tcPr>
                <w:p w14:paraId="78AEF010" w14:textId="77777777" w:rsidR="003F2507" w:rsidRPr="00F111A7" w:rsidRDefault="003F2507" w:rsidP="003F2507">
                  <w:pPr>
                    <w:pStyle w:val="shdr"/>
                    <w:ind w:left="0"/>
                    <w:rPr>
                      <w:rFonts w:ascii="Trebuchet MS" w:hAnsi="Trebuchet MS" w:cstheme="minorHAnsi"/>
                      <w:sz w:val="22"/>
                      <w:szCs w:val="22"/>
                    </w:rPr>
                  </w:pPr>
                  <w:r w:rsidRPr="00F111A7">
                    <w:rPr>
                      <w:rFonts w:ascii="Trebuchet MS" w:hAnsi="Trebuchet MS" w:cstheme="minorHAnsi"/>
                      <w:sz w:val="22"/>
                      <w:szCs w:val="22"/>
                    </w:rPr>
                    <w:t>2020</w:t>
                  </w:r>
                </w:p>
              </w:tc>
              <w:tc>
                <w:tcPr>
                  <w:tcW w:w="3399" w:type="dxa"/>
                  <w:vAlign w:val="center"/>
                </w:tcPr>
                <w:p w14:paraId="6A3C872D" w14:textId="77777777" w:rsidR="003F2507" w:rsidRPr="00F111A7" w:rsidRDefault="003F2507" w:rsidP="003F2507">
                  <w:pPr>
                    <w:pStyle w:val="shdr"/>
                    <w:ind w:left="0"/>
                    <w:jc w:val="right"/>
                    <w:rPr>
                      <w:rFonts w:ascii="Trebuchet MS" w:hAnsi="Trebuchet MS" w:cstheme="minorHAnsi"/>
                      <w:sz w:val="22"/>
                      <w:szCs w:val="22"/>
                    </w:rPr>
                  </w:pPr>
                </w:p>
              </w:tc>
              <w:tc>
                <w:tcPr>
                  <w:tcW w:w="807" w:type="dxa"/>
                  <w:vAlign w:val="center"/>
                </w:tcPr>
                <w:p w14:paraId="2F1AC2CF" w14:textId="77777777" w:rsidR="003F2507" w:rsidRPr="00F111A7" w:rsidRDefault="003F2507" w:rsidP="003F250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3F2507" w:rsidRPr="00F111A7" w14:paraId="79EB0E5F" w14:textId="77777777" w:rsidTr="003F2507">
              <w:tc>
                <w:tcPr>
                  <w:tcW w:w="721" w:type="dxa"/>
                </w:tcPr>
                <w:p w14:paraId="751BAB6B" w14:textId="77777777" w:rsidR="003F2507" w:rsidRPr="00F111A7" w:rsidRDefault="003F2507" w:rsidP="003F2507">
                  <w:pPr>
                    <w:pStyle w:val="shdr"/>
                    <w:ind w:left="0"/>
                    <w:jc w:val="both"/>
                    <w:rPr>
                      <w:rFonts w:ascii="Trebuchet MS" w:hAnsi="Trebuchet MS" w:cstheme="minorHAnsi"/>
                      <w:sz w:val="22"/>
                      <w:szCs w:val="22"/>
                    </w:rPr>
                  </w:pPr>
                  <w:r w:rsidRPr="00F111A7">
                    <w:rPr>
                      <w:rFonts w:ascii="Trebuchet MS" w:hAnsi="Trebuchet MS" w:cstheme="minorHAnsi"/>
                      <w:sz w:val="22"/>
                      <w:szCs w:val="22"/>
                    </w:rPr>
                    <w:t>3</w:t>
                  </w:r>
                </w:p>
              </w:tc>
              <w:tc>
                <w:tcPr>
                  <w:tcW w:w="4243" w:type="dxa"/>
                  <w:vAlign w:val="center"/>
                </w:tcPr>
                <w:p w14:paraId="418C211B" w14:textId="77777777" w:rsidR="003F2507" w:rsidRDefault="003F2507" w:rsidP="003F2507">
                  <w:pPr>
                    <w:pStyle w:val="shdr"/>
                    <w:ind w:left="0"/>
                    <w:rPr>
                      <w:rFonts w:ascii="Trebuchet MS" w:hAnsi="Trebuchet MS" w:cstheme="minorHAnsi"/>
                      <w:sz w:val="22"/>
                      <w:szCs w:val="22"/>
                    </w:rPr>
                  </w:pPr>
                  <w:r w:rsidRPr="00F111A7">
                    <w:rPr>
                      <w:rFonts w:ascii="Trebuchet MS" w:hAnsi="Trebuchet MS" w:cstheme="minorHAnsi"/>
                      <w:sz w:val="22"/>
                      <w:szCs w:val="22"/>
                    </w:rPr>
                    <w:t xml:space="preserve">Baza de calcul conform OUG 224/2020 </w:t>
                  </w:r>
                </w:p>
                <w:p w14:paraId="37DEDEC1" w14:textId="77777777" w:rsidR="003F2507" w:rsidRPr="00F111A7" w:rsidRDefault="003F2507" w:rsidP="003F2507">
                  <w:pPr>
                    <w:pStyle w:val="shdr"/>
                    <w:ind w:left="0"/>
                    <w:rPr>
                      <w:rFonts w:ascii="Trebuchet MS" w:hAnsi="Trebuchet MS" w:cstheme="minorHAnsi"/>
                      <w:sz w:val="22"/>
                      <w:szCs w:val="22"/>
                    </w:rPr>
                  </w:pPr>
                  <w:r w:rsidRPr="00F111A7">
                    <w:rPr>
                      <w:rFonts w:ascii="Trebuchet MS" w:hAnsi="Trebuchet MS" w:cstheme="minorHAnsi"/>
                      <w:sz w:val="22"/>
                      <w:szCs w:val="22"/>
                    </w:rPr>
                    <w:t>(1</w:t>
                  </w:r>
                  <w:r>
                    <w:rPr>
                      <w:rFonts w:ascii="Trebuchet MS" w:hAnsi="Trebuchet MS" w:cstheme="minorHAnsi"/>
                      <w:sz w:val="22"/>
                      <w:szCs w:val="22"/>
                    </w:rPr>
                    <w:t>)</w:t>
                  </w:r>
                  <w:r w:rsidRPr="00F111A7">
                    <w:rPr>
                      <w:rFonts w:ascii="Trebuchet MS" w:hAnsi="Trebuchet MS" w:cstheme="minorHAnsi"/>
                      <w:sz w:val="22"/>
                      <w:szCs w:val="22"/>
                    </w:rPr>
                    <w:t xml:space="preserve"> </w:t>
                  </w:r>
                  <w:r>
                    <w:rPr>
                      <w:rFonts w:ascii="Trebuchet MS" w:hAnsi="Trebuchet MS" w:cstheme="minorHAnsi"/>
                      <w:sz w:val="22"/>
                      <w:szCs w:val="22"/>
                    </w:rPr>
                    <w:t>–(</w:t>
                  </w:r>
                  <w:r w:rsidRPr="00F111A7">
                    <w:rPr>
                      <w:rFonts w:ascii="Trebuchet MS" w:hAnsi="Trebuchet MS" w:cstheme="minorHAnsi"/>
                      <w:sz w:val="22"/>
                      <w:szCs w:val="22"/>
                    </w:rPr>
                    <w:t>2)</w:t>
                  </w:r>
                </w:p>
              </w:tc>
              <w:tc>
                <w:tcPr>
                  <w:tcW w:w="3399" w:type="dxa"/>
                  <w:vAlign w:val="center"/>
                </w:tcPr>
                <w:p w14:paraId="7C1452B3" w14:textId="77777777" w:rsidR="003F2507" w:rsidRPr="00F111A7" w:rsidRDefault="003F2507" w:rsidP="003F2507">
                  <w:pPr>
                    <w:pStyle w:val="shdr"/>
                    <w:ind w:left="0"/>
                    <w:jc w:val="right"/>
                    <w:rPr>
                      <w:rFonts w:ascii="Trebuchet MS" w:hAnsi="Trebuchet MS" w:cstheme="minorHAnsi"/>
                      <w:sz w:val="22"/>
                      <w:szCs w:val="22"/>
                    </w:rPr>
                  </w:pPr>
                </w:p>
              </w:tc>
              <w:tc>
                <w:tcPr>
                  <w:tcW w:w="807" w:type="dxa"/>
                  <w:vAlign w:val="center"/>
                </w:tcPr>
                <w:p w14:paraId="32B58CE5" w14:textId="77777777" w:rsidR="003F2507" w:rsidRPr="00F111A7" w:rsidRDefault="003F2507" w:rsidP="003F250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3F2507" w:rsidRPr="00F111A7" w14:paraId="2E96C72A" w14:textId="77777777" w:rsidTr="003F2507">
              <w:tc>
                <w:tcPr>
                  <w:tcW w:w="721" w:type="dxa"/>
                </w:tcPr>
                <w:p w14:paraId="499342E7" w14:textId="77777777" w:rsidR="003F2507" w:rsidRPr="00F111A7" w:rsidRDefault="003F2507" w:rsidP="003F2507">
                  <w:pPr>
                    <w:pStyle w:val="shdr"/>
                    <w:ind w:left="0"/>
                    <w:jc w:val="both"/>
                    <w:rPr>
                      <w:rFonts w:ascii="Trebuchet MS" w:hAnsi="Trebuchet MS" w:cstheme="minorHAnsi"/>
                      <w:sz w:val="22"/>
                      <w:szCs w:val="22"/>
                    </w:rPr>
                  </w:pPr>
                  <w:r w:rsidRPr="00F111A7">
                    <w:rPr>
                      <w:rFonts w:ascii="Trebuchet MS" w:hAnsi="Trebuchet MS" w:cstheme="minorHAnsi"/>
                      <w:sz w:val="22"/>
                      <w:szCs w:val="22"/>
                    </w:rPr>
                    <w:t>4</w:t>
                  </w:r>
                </w:p>
              </w:tc>
              <w:tc>
                <w:tcPr>
                  <w:tcW w:w="4243" w:type="dxa"/>
                  <w:vAlign w:val="center"/>
                </w:tcPr>
                <w:p w14:paraId="317A8371" w14:textId="6FB9195C" w:rsidR="003F2507" w:rsidRPr="00F111A7" w:rsidRDefault="003F2507" w:rsidP="003F2507">
                  <w:pPr>
                    <w:pStyle w:val="shdr"/>
                    <w:ind w:left="0"/>
                    <w:rPr>
                      <w:rFonts w:ascii="Trebuchet MS" w:hAnsi="Trebuchet MS" w:cstheme="minorHAnsi"/>
                      <w:sz w:val="22"/>
                      <w:szCs w:val="22"/>
                    </w:rPr>
                  </w:pPr>
                  <w:r w:rsidRPr="00F111A7">
                    <w:rPr>
                      <w:rFonts w:ascii="Trebuchet MS" w:hAnsi="Trebuchet MS" w:cstheme="minorHAnsi"/>
                      <w:sz w:val="22"/>
                      <w:szCs w:val="22"/>
                    </w:rPr>
                    <w:t>Valoare maxim</w:t>
                  </w:r>
                  <w:r w:rsidR="00F62184">
                    <w:rPr>
                      <w:rFonts w:ascii="Trebuchet MS" w:hAnsi="Trebuchet MS" w:cstheme="minorHAnsi"/>
                      <w:sz w:val="22"/>
                      <w:szCs w:val="22"/>
                    </w:rPr>
                    <w:t>ă</w:t>
                  </w:r>
                  <w:r w:rsidRPr="00F111A7">
                    <w:rPr>
                      <w:rFonts w:ascii="Trebuchet MS" w:hAnsi="Trebuchet MS" w:cstheme="minorHAnsi"/>
                      <w:sz w:val="22"/>
                      <w:szCs w:val="22"/>
                    </w:rPr>
                    <w:t xml:space="preserve"> grant</w:t>
                  </w:r>
                </w:p>
                <w:p w14:paraId="441152A1" w14:textId="77777777" w:rsidR="003F2507" w:rsidRPr="00F111A7" w:rsidRDefault="003F2507" w:rsidP="003F2507">
                  <w:pPr>
                    <w:pStyle w:val="shdr"/>
                    <w:ind w:left="0"/>
                    <w:rPr>
                      <w:rFonts w:ascii="Trebuchet MS" w:hAnsi="Trebuchet MS" w:cstheme="minorHAnsi"/>
                      <w:sz w:val="22"/>
                      <w:szCs w:val="22"/>
                    </w:rPr>
                  </w:pPr>
                  <w:r w:rsidRPr="00F111A7">
                    <w:rPr>
                      <w:rFonts w:ascii="Trebuchet MS" w:hAnsi="Trebuchet MS" w:cstheme="minorHAnsi"/>
                      <w:sz w:val="22"/>
                      <w:szCs w:val="22"/>
                    </w:rPr>
                    <w:t>Baza de calcul (3</w:t>
                  </w:r>
                  <w:r>
                    <w:rPr>
                      <w:rFonts w:ascii="Trebuchet MS" w:hAnsi="Trebuchet MS" w:cstheme="minorHAnsi"/>
                      <w:sz w:val="22"/>
                      <w:szCs w:val="22"/>
                    </w:rPr>
                    <w:t>)</w:t>
                  </w:r>
                  <w:r w:rsidRPr="00F111A7">
                    <w:rPr>
                      <w:rFonts w:ascii="Trebuchet MS" w:hAnsi="Trebuchet MS" w:cstheme="minorHAnsi"/>
                      <w:sz w:val="22"/>
                      <w:szCs w:val="22"/>
                    </w:rPr>
                    <w:t xml:space="preserve"> x 20%</w:t>
                  </w:r>
                </w:p>
              </w:tc>
              <w:tc>
                <w:tcPr>
                  <w:tcW w:w="3399" w:type="dxa"/>
                  <w:vAlign w:val="center"/>
                </w:tcPr>
                <w:p w14:paraId="679BB663" w14:textId="77777777" w:rsidR="003F2507" w:rsidRPr="00F111A7" w:rsidRDefault="003F2507" w:rsidP="003F2507">
                  <w:pPr>
                    <w:pStyle w:val="shdr"/>
                    <w:ind w:left="0"/>
                    <w:jc w:val="right"/>
                    <w:rPr>
                      <w:rFonts w:ascii="Trebuchet MS" w:hAnsi="Trebuchet MS" w:cstheme="minorHAnsi"/>
                      <w:sz w:val="22"/>
                      <w:szCs w:val="22"/>
                    </w:rPr>
                  </w:pPr>
                </w:p>
              </w:tc>
              <w:tc>
                <w:tcPr>
                  <w:tcW w:w="807" w:type="dxa"/>
                  <w:vAlign w:val="center"/>
                </w:tcPr>
                <w:p w14:paraId="5BB0F43E" w14:textId="77777777" w:rsidR="003F2507" w:rsidRPr="00F111A7" w:rsidRDefault="003F2507" w:rsidP="003F250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3F2507" w:rsidRPr="00F111A7" w14:paraId="3E5D26DB" w14:textId="77777777" w:rsidTr="003F2507">
              <w:tc>
                <w:tcPr>
                  <w:tcW w:w="721" w:type="dxa"/>
                </w:tcPr>
                <w:p w14:paraId="69636B86" w14:textId="77777777" w:rsidR="003F2507" w:rsidRPr="00F111A7" w:rsidRDefault="003F2507" w:rsidP="003F2507">
                  <w:pPr>
                    <w:pStyle w:val="shdr"/>
                    <w:ind w:left="0"/>
                    <w:jc w:val="both"/>
                    <w:rPr>
                      <w:rFonts w:ascii="Trebuchet MS" w:hAnsi="Trebuchet MS" w:cstheme="minorHAnsi"/>
                      <w:sz w:val="22"/>
                      <w:szCs w:val="22"/>
                    </w:rPr>
                  </w:pPr>
                  <w:r w:rsidRPr="00F111A7">
                    <w:rPr>
                      <w:rFonts w:ascii="Trebuchet MS" w:hAnsi="Trebuchet MS" w:cstheme="minorHAnsi"/>
                      <w:sz w:val="22"/>
                      <w:szCs w:val="22"/>
                    </w:rPr>
                    <w:t>5</w:t>
                  </w:r>
                </w:p>
              </w:tc>
              <w:tc>
                <w:tcPr>
                  <w:tcW w:w="4243" w:type="dxa"/>
                  <w:vAlign w:val="center"/>
                </w:tcPr>
                <w:p w14:paraId="2620E8A5" w14:textId="70357A33" w:rsidR="003F2507" w:rsidRPr="00F111A7" w:rsidRDefault="003F2507" w:rsidP="003F2507">
                  <w:pPr>
                    <w:pStyle w:val="shdr"/>
                    <w:ind w:left="0"/>
                    <w:rPr>
                      <w:rFonts w:ascii="Trebuchet MS" w:hAnsi="Trebuchet MS" w:cstheme="minorHAnsi"/>
                      <w:sz w:val="22"/>
                      <w:szCs w:val="22"/>
                    </w:rPr>
                  </w:pPr>
                  <w:r w:rsidRPr="00F111A7">
                    <w:rPr>
                      <w:rFonts w:ascii="Trebuchet MS" w:hAnsi="Trebuchet MS" w:cstheme="minorHAnsi"/>
                      <w:sz w:val="22"/>
                      <w:szCs w:val="22"/>
                    </w:rPr>
                    <w:t>Valoare maxim</w:t>
                  </w:r>
                  <w:r w:rsidR="00F62184">
                    <w:rPr>
                      <w:rFonts w:ascii="Trebuchet MS" w:hAnsi="Trebuchet MS" w:cstheme="minorHAnsi"/>
                      <w:sz w:val="22"/>
                      <w:szCs w:val="22"/>
                    </w:rPr>
                    <w:t>ă</w:t>
                  </w:r>
                  <w:r w:rsidRPr="00F111A7">
                    <w:rPr>
                      <w:rFonts w:ascii="Trebuchet MS" w:hAnsi="Trebuchet MS" w:cstheme="minorHAnsi"/>
                      <w:sz w:val="22"/>
                      <w:szCs w:val="22"/>
                    </w:rPr>
                    <w:t xml:space="preserve"> grant</w:t>
                  </w:r>
                </w:p>
                <w:p w14:paraId="5789CA2C" w14:textId="24D7E5CD" w:rsidR="003F2507" w:rsidRPr="00F111A7" w:rsidRDefault="00086FE7" w:rsidP="003F2507">
                  <w:pPr>
                    <w:pStyle w:val="shdr"/>
                    <w:ind w:left="0"/>
                    <w:rPr>
                      <w:rFonts w:ascii="Trebuchet MS" w:hAnsi="Trebuchet MS" w:cstheme="minorHAnsi"/>
                      <w:sz w:val="22"/>
                      <w:szCs w:val="22"/>
                    </w:rPr>
                  </w:pPr>
                  <w:r w:rsidRPr="00F62184">
                    <w:rPr>
                      <w:rFonts w:ascii="TrebuchetMS-Bold" w:hAnsi="TrebuchetMS-Bold" w:cs="TrebuchetMS-Bold"/>
                      <w:sz w:val="22"/>
                      <w:szCs w:val="22"/>
                    </w:rPr>
                    <w:t>Valoare maximă grant(RON)/curs valutar</w:t>
                  </w:r>
                  <w:r w:rsidR="003F2507">
                    <w:rPr>
                      <w:rFonts w:ascii="Trebuchet MS" w:hAnsi="Trebuchet MS" w:cstheme="minorHAnsi"/>
                      <w:sz w:val="22"/>
                      <w:szCs w:val="22"/>
                    </w:rPr>
                    <w:t xml:space="preserve"> </w:t>
                  </w:r>
                  <w:r w:rsidR="003F2507" w:rsidRPr="00F111A7">
                    <w:rPr>
                      <w:rFonts w:ascii="Trebuchet MS" w:hAnsi="Trebuchet MS" w:cstheme="minorHAnsi"/>
                      <w:sz w:val="22"/>
                      <w:szCs w:val="22"/>
                    </w:rPr>
                    <w:t>BNR la data xx.xx.2021</w:t>
                  </w:r>
                </w:p>
              </w:tc>
              <w:tc>
                <w:tcPr>
                  <w:tcW w:w="3399" w:type="dxa"/>
                  <w:vAlign w:val="center"/>
                </w:tcPr>
                <w:p w14:paraId="5C1DD7B8" w14:textId="77777777" w:rsidR="003F2507" w:rsidRPr="00F111A7" w:rsidRDefault="003F2507" w:rsidP="003F2507">
                  <w:pPr>
                    <w:pStyle w:val="shdr"/>
                    <w:ind w:left="0"/>
                    <w:jc w:val="right"/>
                    <w:rPr>
                      <w:rFonts w:ascii="Trebuchet MS" w:hAnsi="Trebuchet MS" w:cstheme="minorHAnsi"/>
                      <w:sz w:val="22"/>
                      <w:szCs w:val="22"/>
                    </w:rPr>
                  </w:pPr>
                </w:p>
              </w:tc>
              <w:tc>
                <w:tcPr>
                  <w:tcW w:w="807" w:type="dxa"/>
                  <w:vAlign w:val="center"/>
                </w:tcPr>
                <w:p w14:paraId="7FE99098" w14:textId="77777777" w:rsidR="003F2507" w:rsidRPr="00F111A7" w:rsidRDefault="003F2507" w:rsidP="003F250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EUR</w:t>
                  </w:r>
                </w:p>
              </w:tc>
            </w:tr>
          </w:tbl>
          <w:p w14:paraId="16A88158" w14:textId="77777777" w:rsidR="003F2507" w:rsidRPr="00F111A7" w:rsidRDefault="003F2507" w:rsidP="003F2507">
            <w:pPr>
              <w:pStyle w:val="shdr"/>
              <w:jc w:val="both"/>
              <w:rPr>
                <w:rFonts w:ascii="Trebuchet MS" w:hAnsi="Trebuchet MS" w:cstheme="minorHAnsi"/>
                <w:b w:val="0"/>
                <w:bCs w:val="0"/>
                <w:sz w:val="10"/>
                <w:szCs w:val="22"/>
              </w:rPr>
            </w:pPr>
          </w:p>
          <w:p w14:paraId="5976C204" w14:textId="77777777" w:rsidR="003F2507" w:rsidRPr="00F111A7" w:rsidRDefault="003F2507" w:rsidP="003F2507">
            <w:pPr>
              <w:pStyle w:val="shdr"/>
              <w:jc w:val="both"/>
              <w:rPr>
                <w:rFonts w:ascii="Trebuchet MS" w:hAnsi="Trebuchet MS" w:cstheme="minorHAnsi"/>
                <w:bCs w:val="0"/>
                <w:sz w:val="22"/>
                <w:szCs w:val="22"/>
              </w:rPr>
            </w:pPr>
            <w:r w:rsidRPr="00F111A7">
              <w:rPr>
                <w:rFonts w:ascii="Trebuchet MS" w:hAnsi="Trebuchet MS" w:cstheme="minorHAnsi"/>
                <w:bCs w:val="0"/>
                <w:sz w:val="22"/>
                <w:szCs w:val="22"/>
              </w:rPr>
              <w:t>Data: …..</w:t>
            </w:r>
            <w:bookmarkStart w:id="2" w:name="_GoBack"/>
            <w:bookmarkEnd w:id="2"/>
          </w:p>
          <w:tbl>
            <w:tblPr>
              <w:tblStyle w:val="Tabelgril"/>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625"/>
            </w:tblGrid>
            <w:tr w:rsidR="003F2507" w:rsidRPr="00F111A7" w14:paraId="7426F484" w14:textId="77777777" w:rsidTr="003F2507">
              <w:tc>
                <w:tcPr>
                  <w:tcW w:w="4555" w:type="dxa"/>
                </w:tcPr>
                <w:p w14:paraId="1AFA8017" w14:textId="77777777" w:rsidR="003F2507" w:rsidRPr="00F111A7" w:rsidRDefault="003F2507" w:rsidP="003F2507">
                  <w:pPr>
                    <w:pStyle w:val="shdr"/>
                    <w:ind w:left="0"/>
                    <w:rPr>
                      <w:rFonts w:ascii="Trebuchet MS" w:hAnsi="Trebuchet MS" w:cstheme="minorHAnsi"/>
                      <w:bCs w:val="0"/>
                      <w:sz w:val="22"/>
                      <w:szCs w:val="22"/>
                    </w:rPr>
                  </w:pPr>
                  <w:r w:rsidRPr="00F111A7">
                    <w:rPr>
                      <w:rFonts w:ascii="Trebuchet MS" w:hAnsi="Trebuchet MS" w:cstheme="minorHAnsi"/>
                      <w:bCs w:val="0"/>
                      <w:sz w:val="22"/>
                      <w:szCs w:val="22"/>
                    </w:rPr>
                    <w:t>Beneficiar</w:t>
                  </w:r>
                </w:p>
              </w:tc>
              <w:tc>
                <w:tcPr>
                  <w:tcW w:w="4625" w:type="dxa"/>
                </w:tcPr>
                <w:p w14:paraId="1710A216" w14:textId="77777777" w:rsidR="003F2507" w:rsidRPr="00F111A7" w:rsidRDefault="003F2507" w:rsidP="003F2507">
                  <w:pPr>
                    <w:pStyle w:val="shdr"/>
                    <w:ind w:left="0"/>
                    <w:jc w:val="center"/>
                    <w:rPr>
                      <w:rFonts w:ascii="Trebuchet MS" w:hAnsi="Trebuchet MS" w:cstheme="minorHAnsi"/>
                      <w:bCs w:val="0"/>
                      <w:sz w:val="22"/>
                      <w:szCs w:val="22"/>
                    </w:rPr>
                  </w:pPr>
                  <w:r w:rsidRPr="00F111A7">
                    <w:rPr>
                      <w:rFonts w:ascii="Trebuchet MS" w:hAnsi="Trebuchet MS" w:cstheme="minorHAnsi"/>
                      <w:bCs w:val="0"/>
                      <w:sz w:val="22"/>
                      <w:szCs w:val="22"/>
                    </w:rPr>
                    <w:t>Auditor/Expert contabil</w:t>
                  </w:r>
                </w:p>
              </w:tc>
            </w:tr>
            <w:tr w:rsidR="003F2507" w:rsidRPr="00F111A7" w14:paraId="468E73F7" w14:textId="77777777" w:rsidTr="003F2507">
              <w:tc>
                <w:tcPr>
                  <w:tcW w:w="4555" w:type="dxa"/>
                </w:tcPr>
                <w:p w14:paraId="157F5395" w14:textId="203E86B8" w:rsidR="003F2507" w:rsidRDefault="003F2507" w:rsidP="003F250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Denumire</w:t>
                  </w:r>
                </w:p>
                <w:p w14:paraId="19C2F7EB" w14:textId="67ADB940" w:rsidR="003F2507" w:rsidRDefault="003F2507" w:rsidP="003F2507">
                  <w:pPr>
                    <w:pStyle w:val="shdr"/>
                    <w:ind w:left="0"/>
                    <w:jc w:val="both"/>
                    <w:rPr>
                      <w:rFonts w:ascii="Trebuchet MS" w:hAnsi="Trebuchet MS" w:cstheme="minorHAnsi"/>
                      <w:b w:val="0"/>
                      <w:bCs w:val="0"/>
                      <w:sz w:val="22"/>
                      <w:szCs w:val="22"/>
                    </w:rPr>
                  </w:pPr>
                </w:p>
                <w:p w14:paraId="0EA8C603" w14:textId="572CE880" w:rsidR="003F2507" w:rsidRPr="00F111A7" w:rsidRDefault="003F2507" w:rsidP="003F250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Semnătura: L.S…</w:t>
                  </w:r>
                </w:p>
                <w:p w14:paraId="50B636B2" w14:textId="77777777" w:rsidR="003F2507" w:rsidRPr="00F111A7" w:rsidRDefault="003F2507" w:rsidP="003F2507">
                  <w:pPr>
                    <w:pStyle w:val="shdr"/>
                    <w:ind w:left="0"/>
                    <w:jc w:val="both"/>
                    <w:rPr>
                      <w:rFonts w:ascii="Trebuchet MS" w:hAnsi="Trebuchet MS" w:cstheme="minorHAnsi"/>
                      <w:b w:val="0"/>
                      <w:bCs w:val="0"/>
                      <w:sz w:val="22"/>
                      <w:szCs w:val="22"/>
                    </w:rPr>
                  </w:pPr>
                </w:p>
              </w:tc>
              <w:tc>
                <w:tcPr>
                  <w:tcW w:w="4625" w:type="dxa"/>
                </w:tcPr>
                <w:p w14:paraId="795D3403" w14:textId="146D666E" w:rsidR="003F2507" w:rsidRPr="00F111A7" w:rsidRDefault="003F2507" w:rsidP="003F2507">
                  <w:pPr>
                    <w:pStyle w:val="shdr"/>
                    <w:ind w:left="0"/>
                    <w:jc w:val="both"/>
                    <w:rPr>
                      <w:rFonts w:ascii="Trebuchet MS" w:hAnsi="Trebuchet MS" w:cstheme="minorHAnsi"/>
                      <w:b w:val="0"/>
                      <w:bCs w:val="0"/>
                      <w:sz w:val="22"/>
                      <w:szCs w:val="22"/>
                    </w:rPr>
                  </w:pPr>
                  <w:r>
                    <w:rPr>
                      <w:rFonts w:ascii="Trebuchet MS" w:hAnsi="Trebuchet MS" w:cstheme="minorHAnsi"/>
                      <w:b w:val="0"/>
                      <w:bCs w:val="0"/>
                      <w:sz w:val="22"/>
                      <w:szCs w:val="22"/>
                    </w:rPr>
                    <w:t xml:space="preserve">               </w:t>
                  </w:r>
                  <w:r w:rsidRPr="00F111A7">
                    <w:rPr>
                      <w:rFonts w:ascii="Trebuchet MS" w:hAnsi="Trebuchet MS" w:cstheme="minorHAnsi"/>
                      <w:b w:val="0"/>
                      <w:bCs w:val="0"/>
                      <w:sz w:val="22"/>
                      <w:szCs w:val="22"/>
                    </w:rPr>
                    <w:t>Denumire</w:t>
                  </w:r>
                </w:p>
                <w:p w14:paraId="28A93333" w14:textId="77777777" w:rsidR="003F2507" w:rsidRDefault="003F2507" w:rsidP="003F2507">
                  <w:pPr>
                    <w:pStyle w:val="shdr"/>
                    <w:ind w:left="0"/>
                    <w:jc w:val="both"/>
                    <w:rPr>
                      <w:rFonts w:ascii="Trebuchet MS" w:hAnsi="Trebuchet MS" w:cstheme="minorHAnsi"/>
                      <w:b w:val="0"/>
                      <w:bCs w:val="0"/>
                      <w:sz w:val="22"/>
                      <w:szCs w:val="22"/>
                    </w:rPr>
                  </w:pPr>
                  <w:r>
                    <w:rPr>
                      <w:rFonts w:ascii="Trebuchet MS" w:hAnsi="Trebuchet MS" w:cstheme="minorHAnsi"/>
                      <w:b w:val="0"/>
                      <w:bCs w:val="0"/>
                      <w:sz w:val="22"/>
                      <w:szCs w:val="22"/>
                    </w:rPr>
                    <w:t xml:space="preserve">               </w:t>
                  </w:r>
                  <w:r w:rsidRPr="00F111A7">
                    <w:rPr>
                      <w:rFonts w:ascii="Trebuchet MS" w:hAnsi="Trebuchet MS" w:cstheme="minorHAnsi"/>
                      <w:b w:val="0"/>
                      <w:bCs w:val="0"/>
                      <w:sz w:val="22"/>
                      <w:szCs w:val="22"/>
                    </w:rPr>
                    <w:t>Certificat/Nr autorizație</w:t>
                  </w:r>
                </w:p>
                <w:p w14:paraId="5018129A" w14:textId="7C6094EF" w:rsidR="003F2507" w:rsidRPr="00F111A7" w:rsidRDefault="003F2507" w:rsidP="003F2507">
                  <w:pPr>
                    <w:pStyle w:val="shdr"/>
                    <w:ind w:left="0"/>
                    <w:jc w:val="both"/>
                    <w:rPr>
                      <w:rFonts w:ascii="Trebuchet MS" w:hAnsi="Trebuchet MS" w:cstheme="minorHAnsi"/>
                      <w:b w:val="0"/>
                      <w:bCs w:val="0"/>
                      <w:sz w:val="22"/>
                      <w:szCs w:val="22"/>
                    </w:rPr>
                  </w:pPr>
                  <w:r>
                    <w:rPr>
                      <w:rFonts w:ascii="Trebuchet MS" w:hAnsi="Trebuchet MS" w:cstheme="minorHAnsi"/>
                      <w:b w:val="0"/>
                      <w:bCs w:val="0"/>
                      <w:sz w:val="22"/>
                      <w:szCs w:val="22"/>
                    </w:rPr>
                    <w:t xml:space="preserve">               </w:t>
                  </w:r>
                  <w:r w:rsidRPr="00F111A7">
                    <w:rPr>
                      <w:rFonts w:ascii="Trebuchet MS" w:hAnsi="Trebuchet MS" w:cstheme="minorHAnsi"/>
                      <w:b w:val="0"/>
                      <w:bCs w:val="0"/>
                      <w:sz w:val="22"/>
                      <w:szCs w:val="22"/>
                    </w:rPr>
                    <w:t>Semnătura: L.S…</w:t>
                  </w:r>
                </w:p>
              </w:tc>
            </w:tr>
          </w:tbl>
          <w:p w14:paraId="0A08D7A3" w14:textId="77777777" w:rsidR="00897AF9" w:rsidRPr="00CF5691" w:rsidRDefault="00897AF9" w:rsidP="008A4A24">
            <w:pPr>
              <w:jc w:val="both"/>
              <w:rPr>
                <w:rFonts w:ascii="Times New Roman" w:hAnsi="Times New Roman"/>
                <w:b/>
                <w:bCs/>
              </w:rPr>
            </w:pPr>
          </w:p>
        </w:tc>
      </w:tr>
    </w:tbl>
    <w:p w14:paraId="2FCF4970" w14:textId="77777777" w:rsidR="007275DC" w:rsidRPr="00CF5691" w:rsidRDefault="007275DC" w:rsidP="00492463">
      <w:pPr>
        <w:spacing w:line="290" w:lineRule="atLeast"/>
        <w:jc w:val="both"/>
        <w:rPr>
          <w:rFonts w:ascii="Times New Roman" w:hAnsi="Times New Roman"/>
          <w:sz w:val="22"/>
          <w:szCs w:val="22"/>
        </w:rPr>
      </w:pPr>
    </w:p>
    <w:sectPr w:rsidR="007275DC" w:rsidRPr="00CF5691" w:rsidSect="00C67A6B">
      <w:headerReference w:type="default" r:id="rId8"/>
      <w:footerReference w:type="default" r:id="rId9"/>
      <w:headerReference w:type="first" r:id="rId10"/>
      <w:footerReference w:type="first" r:id="rId11"/>
      <w:pgSz w:w="11907" w:h="16840" w:code="9"/>
      <w:pgMar w:top="810" w:right="1276" w:bottom="180" w:left="136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545C1" w14:textId="77777777" w:rsidR="008C0E9E" w:rsidRDefault="008C0E9E">
      <w:r>
        <w:separator/>
      </w:r>
    </w:p>
  </w:endnote>
  <w:endnote w:type="continuationSeparator" w:id="0">
    <w:p w14:paraId="66579141" w14:textId="77777777" w:rsidR="008C0E9E" w:rsidRDefault="008C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EYInterstate">
    <w:altName w:val="Calibri"/>
    <w:charset w:val="00"/>
    <w:family w:val="auto"/>
    <w:pitch w:val="variable"/>
    <w:sig w:usb0="800002AF" w:usb1="5000204A"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rebuchetMS-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EE47" w14:textId="77777777" w:rsidR="0025118D" w:rsidRPr="00023C03" w:rsidRDefault="0025118D" w:rsidP="00B732DA">
    <w:pPr>
      <w:pStyle w:val="Subsol"/>
      <w:rPr>
        <w:lang w:val="it-IT"/>
      </w:rPr>
    </w:pPr>
    <w:r>
      <w:rPr>
        <w:noProof/>
        <w:lang w:val="en-GB" w:eastAsia="en-GB"/>
      </w:rPr>
      <w:drawing>
        <wp:anchor distT="0" distB="0" distL="114300" distR="114300" simplePos="0" relativeHeight="251668480" behindDoc="1" locked="0" layoutInCell="1" allowOverlap="1" wp14:anchorId="29684E40" wp14:editId="0C5CE044">
          <wp:simplePos x="0" y="0"/>
          <wp:positionH relativeFrom="margin">
            <wp:posOffset>-1933575</wp:posOffset>
          </wp:positionH>
          <wp:positionV relativeFrom="page">
            <wp:posOffset>10064750</wp:posOffset>
          </wp:positionV>
          <wp:extent cx="11356975" cy="7620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69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1C134" w14:textId="77777777" w:rsidR="0025118D" w:rsidRDefault="0025118D" w:rsidP="00B732DA">
    <w:pPr>
      <w:pStyle w:val="Subsol"/>
      <w:jc w:val="right"/>
    </w:pPr>
    <w:r>
      <w:fldChar w:fldCharType="begin"/>
    </w:r>
    <w:r>
      <w:instrText xml:space="preserve"> PAGE   \* MERGEFORMAT </w:instrText>
    </w:r>
    <w:r>
      <w:fldChar w:fldCharType="separate"/>
    </w:r>
    <w:r w:rsidR="007B16AD">
      <w:rPr>
        <w:noProof/>
      </w:rPr>
      <w:t>4</w:t>
    </w:r>
    <w:r>
      <w:fldChar w:fldCharType="end"/>
    </w:r>
  </w:p>
  <w:p w14:paraId="07CDD690" w14:textId="77777777" w:rsidR="0025118D" w:rsidRDefault="0025118D" w:rsidP="00B732DA">
    <w:pPr>
      <w:pStyle w:val="Subsol"/>
    </w:pPr>
  </w:p>
  <w:p w14:paraId="7EAD10A6" w14:textId="77777777" w:rsidR="0025118D" w:rsidRDefault="0025118D">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66BD" w14:textId="77777777" w:rsidR="0025118D" w:rsidRDefault="0025118D" w:rsidP="002B7959">
    <w:pPr>
      <w:pStyle w:val="Subsol"/>
      <w:jc w:val="right"/>
    </w:pPr>
  </w:p>
  <w:p w14:paraId="2E3231CF" w14:textId="77777777" w:rsidR="0025118D" w:rsidRDefault="0025118D" w:rsidP="002B7959">
    <w:pPr>
      <w:pStyle w:val="Subsol"/>
      <w:jc w:val="right"/>
    </w:pPr>
    <w:r>
      <w:rPr>
        <w:noProof/>
        <w:lang w:val="en-GB" w:eastAsia="en-GB"/>
      </w:rPr>
      <w:drawing>
        <wp:anchor distT="0" distB="0" distL="114300" distR="114300" simplePos="0" relativeHeight="251660288" behindDoc="1" locked="0" layoutInCell="1" allowOverlap="1" wp14:anchorId="4903FFD8" wp14:editId="397ADA1C">
          <wp:simplePos x="0" y="0"/>
          <wp:positionH relativeFrom="margin">
            <wp:posOffset>-1933575</wp:posOffset>
          </wp:positionH>
          <wp:positionV relativeFrom="page">
            <wp:posOffset>10064750</wp:posOffset>
          </wp:positionV>
          <wp:extent cx="11356975" cy="7620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6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B16AD">
      <w:rPr>
        <w:noProof/>
      </w:rPr>
      <w:t>1</w:t>
    </w:r>
    <w:r>
      <w:fldChar w:fldCharType="end"/>
    </w:r>
  </w:p>
  <w:p w14:paraId="56ADA12C" w14:textId="77777777" w:rsidR="0025118D" w:rsidRDefault="0025118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C2F5F" w14:textId="77777777" w:rsidR="008C0E9E" w:rsidRDefault="008C0E9E">
      <w:r>
        <w:separator/>
      </w:r>
    </w:p>
  </w:footnote>
  <w:footnote w:type="continuationSeparator" w:id="0">
    <w:p w14:paraId="50C6116E" w14:textId="77777777" w:rsidR="008C0E9E" w:rsidRDefault="008C0E9E">
      <w:r>
        <w:continuationSeparator/>
      </w:r>
    </w:p>
  </w:footnote>
  <w:footnote w:id="1">
    <w:p w14:paraId="69B4FADB" w14:textId="77777777" w:rsidR="00897AF9" w:rsidRDefault="00897AF9" w:rsidP="00897AF9">
      <w:pPr>
        <w:pStyle w:val="Textnotdesubsol"/>
      </w:pPr>
      <w:r>
        <w:rPr>
          <w:rStyle w:val="Referinnotdesubsol"/>
        </w:rPr>
        <w:footnoteRef/>
      </w:r>
      <w:r>
        <w:t xml:space="preserve"> </w:t>
      </w:r>
      <w:r w:rsidRPr="00897AF9">
        <w:rPr>
          <w:sz w:val="16"/>
          <w:szCs w:val="16"/>
        </w:rPr>
        <w:t>REGISTRUL PUBLIC ELECTRONIC AL AUDITORILOR FINANCIARI ȘI FIRMELOR DE AUDIT, postat pe site-ul ASPAAS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322E" w14:textId="77777777" w:rsidR="0025118D" w:rsidRDefault="0025118D" w:rsidP="002B7959">
    <w:pPr>
      <w:pStyle w:val="Antet"/>
      <w:pBdr>
        <w:bottom w:val="thinThickMediumGap" w:sz="24" w:space="1" w:color="auto"/>
      </w:pBdr>
    </w:pPr>
    <w:r w:rsidRPr="007B168A">
      <w:rPr>
        <w:noProof/>
        <w:color w:val="003300"/>
        <w:lang w:val="en-GB" w:eastAsia="en-GB"/>
      </w:rPr>
      <w:drawing>
        <wp:anchor distT="0" distB="0" distL="114300" distR="114300" simplePos="0" relativeHeight="251670528" behindDoc="0" locked="0" layoutInCell="1" allowOverlap="1" wp14:anchorId="797BCC5B" wp14:editId="5CDD65D1">
          <wp:simplePos x="0" y="0"/>
          <wp:positionH relativeFrom="margin">
            <wp:posOffset>5285105</wp:posOffset>
          </wp:positionH>
          <wp:positionV relativeFrom="paragraph">
            <wp:posOffset>-274955</wp:posOffset>
          </wp:positionV>
          <wp:extent cx="525780" cy="525780"/>
          <wp:effectExtent l="0" t="0" r="7620" b="7620"/>
          <wp:wrapThrough wrapText="bothSides">
            <wp:wrapPolygon edited="0">
              <wp:start x="0" y="0"/>
              <wp:lineTo x="0" y="21130"/>
              <wp:lineTo x="21130" y="21130"/>
              <wp:lineTo x="21130" y="0"/>
              <wp:lineTo x="0" y="0"/>
            </wp:wrapPolygon>
          </wp:wrapThrough>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F150F" w14:textId="77777777" w:rsidR="0025118D" w:rsidRDefault="0025118D" w:rsidP="002B7959">
    <w:pPr>
      <w:pStyle w:val="Antet"/>
      <w:pBdr>
        <w:bottom w:val="thinThickMediumGap" w:sz="24" w:space="1" w:color="auto"/>
      </w:pBdr>
    </w:pPr>
  </w:p>
  <w:p w14:paraId="7050CF81" w14:textId="61C830FA" w:rsidR="0025118D" w:rsidRDefault="0025118D" w:rsidP="002B7959">
    <w:pPr>
      <w:pStyle w:val="Antet"/>
      <w:pBdr>
        <w:bottom w:val="thinThickMediumGap" w:sz="24" w:space="1" w:color="auto"/>
      </w:pBdr>
    </w:pPr>
  </w:p>
  <w:p w14:paraId="2CF58660" w14:textId="77777777" w:rsidR="00245E2B" w:rsidRDefault="00245E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B5F15" w14:textId="6F933349" w:rsidR="0025118D" w:rsidRDefault="0025118D" w:rsidP="00C3615E">
    <w:pPr>
      <w:pStyle w:val="Body"/>
      <w:spacing w:before="0" w:after="0" w:line="240" w:lineRule="auto"/>
      <w:ind w:right="2324"/>
      <w:rPr>
        <w:rFonts w:ascii="Arial" w:hAnsi="Arial" w:cs="Arial"/>
        <w:b/>
        <w:color w:val="003300"/>
        <w:sz w:val="18"/>
        <w:szCs w:val="18"/>
      </w:rPr>
    </w:pPr>
    <w:r w:rsidRPr="007A4A7D">
      <w:rPr>
        <w:rFonts w:ascii="Arial" w:hAnsi="Arial" w:cs="Arial"/>
        <w:noProof/>
        <w:color w:val="003300"/>
        <w:sz w:val="18"/>
        <w:szCs w:val="18"/>
        <w:lang w:val="en-GB" w:eastAsia="en-GB"/>
      </w:rPr>
      <w:drawing>
        <wp:anchor distT="0" distB="0" distL="114300" distR="114300" simplePos="0" relativeHeight="251658240" behindDoc="0" locked="0" layoutInCell="1" allowOverlap="1" wp14:anchorId="78CCC4D3" wp14:editId="62A7C66A">
          <wp:simplePos x="0" y="0"/>
          <wp:positionH relativeFrom="margin">
            <wp:posOffset>4926965</wp:posOffset>
          </wp:positionH>
          <wp:positionV relativeFrom="paragraph">
            <wp:posOffset>-326390</wp:posOffset>
          </wp:positionV>
          <wp:extent cx="857250" cy="857250"/>
          <wp:effectExtent l="0" t="0" r="0" b="0"/>
          <wp:wrapThrough wrapText="bothSides">
            <wp:wrapPolygon edited="0">
              <wp:start x="0" y="0"/>
              <wp:lineTo x="0" y="21120"/>
              <wp:lineTo x="21120" y="21120"/>
              <wp:lineTo x="21120" y="0"/>
              <wp:lineTo x="0" y="0"/>
            </wp:wrapPolygon>
          </wp:wrapThrough>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A7D">
      <w:rPr>
        <w:rFonts w:ascii="Arial" w:hAnsi="Arial" w:cs="Arial"/>
        <w:b/>
        <w:color w:val="003300"/>
        <w:sz w:val="18"/>
        <w:szCs w:val="18"/>
      </w:rPr>
      <w:t xml:space="preserve">MODEL </w:t>
    </w:r>
    <w:r w:rsidR="007B16AD">
      <w:rPr>
        <w:rFonts w:ascii="Arial" w:hAnsi="Arial" w:cs="Arial"/>
        <w:b/>
        <w:color w:val="003300"/>
        <w:sz w:val="18"/>
        <w:szCs w:val="18"/>
      </w:rPr>
      <w:t>DE RAPORT DE ASIGURARE</w:t>
    </w:r>
    <w:r w:rsidRPr="007A4A7D">
      <w:rPr>
        <w:rFonts w:ascii="Arial" w:hAnsi="Arial" w:cs="Arial"/>
        <w:b/>
        <w:color w:val="003300"/>
        <w:sz w:val="18"/>
        <w:szCs w:val="18"/>
      </w:rPr>
      <w:t xml:space="preserve"> </w:t>
    </w:r>
    <w:r w:rsidR="007B16AD">
      <w:rPr>
        <w:rFonts w:ascii="Arial" w:hAnsi="Arial" w:cs="Arial"/>
        <w:b/>
        <w:color w:val="003300"/>
        <w:sz w:val="18"/>
        <w:szCs w:val="18"/>
      </w:rPr>
      <w:t>REZONABILA</w:t>
    </w:r>
  </w:p>
  <w:p w14:paraId="2F3A3742" w14:textId="6CC1E3D7" w:rsidR="00897AF9" w:rsidRDefault="0025118D" w:rsidP="00C3615E">
    <w:pPr>
      <w:pStyle w:val="Body"/>
      <w:spacing w:before="0" w:after="0" w:line="240" w:lineRule="auto"/>
      <w:ind w:right="2324"/>
      <w:rPr>
        <w:rFonts w:ascii="Arial" w:hAnsi="Arial" w:cs="Arial"/>
        <w:b/>
        <w:color w:val="003300"/>
        <w:sz w:val="18"/>
        <w:szCs w:val="18"/>
      </w:rPr>
    </w:pPr>
    <w:r w:rsidRPr="007A4A7D">
      <w:rPr>
        <w:rFonts w:ascii="Arial" w:hAnsi="Arial" w:cs="Arial"/>
        <w:b/>
        <w:color w:val="003300"/>
        <w:sz w:val="18"/>
        <w:szCs w:val="18"/>
      </w:rPr>
      <w:t>c</w:t>
    </w:r>
    <w:r>
      <w:rPr>
        <w:rFonts w:ascii="Arial" w:hAnsi="Arial" w:cs="Arial"/>
        <w:b/>
        <w:color w:val="003300"/>
        <w:sz w:val="18"/>
        <w:szCs w:val="18"/>
      </w:rPr>
      <w:t>o</w:t>
    </w:r>
    <w:r w:rsidRPr="007A4A7D">
      <w:rPr>
        <w:rFonts w:ascii="Arial" w:hAnsi="Arial" w:cs="Arial"/>
        <w:b/>
        <w:color w:val="003300"/>
        <w:sz w:val="18"/>
        <w:szCs w:val="18"/>
      </w:rPr>
      <w:t>nf</w:t>
    </w:r>
    <w:r>
      <w:rPr>
        <w:rFonts w:ascii="Arial" w:hAnsi="Arial" w:cs="Arial"/>
        <w:b/>
        <w:color w:val="003300"/>
        <w:sz w:val="18"/>
        <w:szCs w:val="18"/>
      </w:rPr>
      <w:t>orm</w:t>
    </w:r>
    <w:r w:rsidR="00897AF9">
      <w:rPr>
        <w:rFonts w:ascii="Arial" w:hAnsi="Arial" w:cs="Arial"/>
        <w:b/>
        <w:color w:val="003300"/>
        <w:sz w:val="18"/>
        <w:szCs w:val="18"/>
      </w:rPr>
      <w:t xml:space="preserve"> ISAE 3000 </w:t>
    </w:r>
    <w:r w:rsidR="007B16AD">
      <w:rPr>
        <w:rFonts w:ascii="Arial" w:hAnsi="Arial" w:cs="Arial"/>
        <w:b/>
        <w:color w:val="003300"/>
        <w:sz w:val="18"/>
        <w:szCs w:val="18"/>
      </w:rPr>
      <w:t>(revizuit)</w:t>
    </w:r>
  </w:p>
  <w:p w14:paraId="585047F1" w14:textId="77398F83" w:rsidR="00897AF9" w:rsidRDefault="007B16AD" w:rsidP="00897AF9">
    <w:pPr>
      <w:ind w:right="-1"/>
      <w:rPr>
        <w:rFonts w:cs="Arial"/>
        <w:b/>
        <w:color w:val="003300"/>
        <w:sz w:val="18"/>
        <w:szCs w:val="18"/>
      </w:rPr>
    </w:pPr>
    <w:r>
      <w:rPr>
        <w:rFonts w:cs="Arial"/>
        <w:b/>
        <w:color w:val="003300"/>
        <w:sz w:val="18"/>
        <w:szCs w:val="18"/>
      </w:rPr>
      <w:t>aplicabil misiunilor</w:t>
    </w:r>
    <w:r w:rsidR="00897AF9">
      <w:rPr>
        <w:rFonts w:cs="Arial"/>
        <w:b/>
        <w:color w:val="003300"/>
        <w:sz w:val="18"/>
        <w:szCs w:val="18"/>
      </w:rPr>
      <w:t xml:space="preserve"> </w:t>
    </w:r>
    <w:r w:rsidR="00897AF9" w:rsidRPr="00897AF9">
      <w:rPr>
        <w:rFonts w:cs="Arial"/>
        <w:b/>
        <w:color w:val="003300"/>
        <w:sz w:val="18"/>
        <w:szCs w:val="18"/>
      </w:rPr>
      <w:t xml:space="preserve">privind </w:t>
    </w:r>
    <w:bookmarkStart w:id="3" w:name="_Hlk74648729"/>
    <w:r w:rsidR="00897AF9">
      <w:rPr>
        <w:rFonts w:cs="Arial"/>
        <w:b/>
        <w:color w:val="003300"/>
        <w:sz w:val="18"/>
        <w:szCs w:val="18"/>
      </w:rPr>
      <w:t>Baz</w:t>
    </w:r>
    <w:r>
      <w:rPr>
        <w:rFonts w:cs="Arial"/>
        <w:b/>
        <w:color w:val="003300"/>
        <w:sz w:val="18"/>
        <w:szCs w:val="18"/>
      </w:rPr>
      <w:t>a</w:t>
    </w:r>
    <w:r w:rsidR="00897AF9" w:rsidRPr="00897AF9">
      <w:rPr>
        <w:rFonts w:cs="Arial"/>
        <w:b/>
        <w:color w:val="003300"/>
        <w:sz w:val="18"/>
        <w:szCs w:val="18"/>
      </w:rPr>
      <w:t xml:space="preserve"> de calcul a ajutorului de stat </w:t>
    </w:r>
  </w:p>
  <w:p w14:paraId="03DD1ECD" w14:textId="1C9498D1" w:rsidR="00897AF9" w:rsidRPr="00897AF9" w:rsidRDefault="00897AF9" w:rsidP="00897AF9">
    <w:pPr>
      <w:ind w:right="-1"/>
      <w:rPr>
        <w:rFonts w:cs="Arial"/>
        <w:b/>
        <w:color w:val="003300"/>
        <w:sz w:val="18"/>
        <w:szCs w:val="18"/>
      </w:rPr>
    </w:pPr>
    <w:r w:rsidRPr="00897AF9">
      <w:rPr>
        <w:rFonts w:cs="Arial"/>
        <w:b/>
        <w:color w:val="003300"/>
        <w:sz w:val="18"/>
        <w:szCs w:val="18"/>
      </w:rPr>
      <w:t>ce se acordă sub forma unor granturi în temeiul Ordonanței de urgență a Guvernului nr. 224/2020, cu modificările și completările ulterioare</w:t>
    </w:r>
    <w:bookmarkEnd w:id="3"/>
  </w:p>
  <w:p w14:paraId="668AB501" w14:textId="5A141ACB" w:rsidR="0025118D" w:rsidRPr="00C3615E" w:rsidRDefault="00897AF9" w:rsidP="007E79F7">
    <w:pPr>
      <w:pStyle w:val="Antet"/>
      <w:pBdr>
        <w:bottom w:val="thinThickMediumGap" w:sz="24" w:space="1" w:color="auto"/>
      </w:pBdr>
      <w:jc w:val="right"/>
      <w:rPr>
        <w:color w:val="003300"/>
      </w:rPr>
    </w:pPr>
    <w:r>
      <w:rPr>
        <w:color w:val="003300"/>
      </w:rPr>
      <w:t>Iunie</w:t>
    </w:r>
    <w:r w:rsidR="0025118D">
      <w:rPr>
        <w:color w:val="003300"/>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C12"/>
    <w:multiLevelType w:val="hybridMultilevel"/>
    <w:tmpl w:val="2FA64DAC"/>
    <w:lvl w:ilvl="0" w:tplc="5BAAF2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2B4C"/>
    <w:multiLevelType w:val="hybridMultilevel"/>
    <w:tmpl w:val="7F987A02"/>
    <w:lvl w:ilvl="0" w:tplc="A46A05CE">
      <w:start w:val="1"/>
      <w:numFmt w:val="bullet"/>
      <w:lvlText w:val="•"/>
      <w:lvlJc w:val="left"/>
      <w:pPr>
        <w:ind w:left="360"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F0B55"/>
    <w:multiLevelType w:val="multilevel"/>
    <w:tmpl w:val="C02874D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CE73A7F"/>
    <w:multiLevelType w:val="hybridMultilevel"/>
    <w:tmpl w:val="8272DD7E"/>
    <w:lvl w:ilvl="0" w:tplc="339AEF7C">
      <w:start w:val="1"/>
      <w:numFmt w:val="bullet"/>
      <w:lvlText w:val="►"/>
      <w:lvlJc w:val="left"/>
      <w:pPr>
        <w:ind w:left="360" w:hanging="360"/>
      </w:pPr>
      <w:rPr>
        <w:rFonts w:ascii="Arial" w:hAnsi="Arial"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35229"/>
    <w:multiLevelType w:val="hybridMultilevel"/>
    <w:tmpl w:val="C85AC49E"/>
    <w:lvl w:ilvl="0" w:tplc="86CA6CD2">
      <w:start w:val="1"/>
      <w:numFmt w:val="bullet"/>
      <w:pStyle w:val="EYBulletedtext1"/>
      <w:lvlText w:val="•"/>
      <w:lvlJc w:val="left"/>
      <w:pPr>
        <w:ind w:left="360"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A444D"/>
    <w:multiLevelType w:val="hybridMultilevel"/>
    <w:tmpl w:val="F912C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824474"/>
    <w:multiLevelType w:val="multilevel"/>
    <w:tmpl w:val="5FBE68E0"/>
    <w:lvl w:ilvl="0">
      <w:start w:val="1"/>
      <w:numFmt w:val="bullet"/>
      <w:lvlText w:val="–"/>
      <w:lvlJc w:val="left"/>
      <w:pPr>
        <w:tabs>
          <w:tab w:val="num" w:pos="227"/>
        </w:tabs>
        <w:ind w:left="227" w:hanging="22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E02C3"/>
    <w:multiLevelType w:val="hybridMultilevel"/>
    <w:tmpl w:val="09542FF4"/>
    <w:lvl w:ilvl="0" w:tplc="3D6A721C">
      <w:start w:val="1"/>
      <w:numFmt w:val="bullet"/>
      <w:pStyle w:val="EYBulletedtext2"/>
      <w:lvlText w:val="►"/>
      <w:lvlJc w:val="left"/>
      <w:pPr>
        <w:ind w:left="648"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75F3B"/>
    <w:multiLevelType w:val="hybridMultilevel"/>
    <w:tmpl w:val="2FA64DAC"/>
    <w:lvl w:ilvl="0" w:tplc="5BAAF2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55774"/>
    <w:multiLevelType w:val="hybridMultilevel"/>
    <w:tmpl w:val="3C9EFF16"/>
    <w:lvl w:ilvl="0" w:tplc="B9B86D44">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5327AD2"/>
    <w:multiLevelType w:val="multilevel"/>
    <w:tmpl w:val="417ED044"/>
    <w:lvl w:ilvl="0">
      <w:start w:val="1"/>
      <w:numFmt w:val="bullet"/>
      <w:lvlText w:val="–"/>
      <w:lvlJc w:val="left"/>
      <w:pPr>
        <w:tabs>
          <w:tab w:val="num" w:pos="576"/>
        </w:tabs>
        <w:ind w:left="576" w:hanging="576"/>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D7C82"/>
    <w:multiLevelType w:val="hybridMultilevel"/>
    <w:tmpl w:val="A04C18FC"/>
    <w:lvl w:ilvl="0" w:tplc="62A6EAC6">
      <w:start w:val="1"/>
      <w:numFmt w:val="bullet"/>
      <w:lvlText w:val="•"/>
      <w:lvlJc w:val="left"/>
      <w:pPr>
        <w:tabs>
          <w:tab w:val="num" w:pos="360"/>
        </w:tabs>
        <w:ind w:left="360" w:hanging="360"/>
      </w:pPr>
      <w:rPr>
        <w:rFonts w:ascii="EYInterstate" w:hAnsi="EYInterstate"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442512"/>
    <w:multiLevelType w:val="hybridMultilevel"/>
    <w:tmpl w:val="D4CC13B0"/>
    <w:lvl w:ilvl="0" w:tplc="FFFFFFFF">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1980"/>
        </w:tabs>
        <w:ind w:left="1980" w:hanging="360"/>
      </w:pPr>
      <w:rPr>
        <w:rFonts w:cs="Times New Roman"/>
      </w:rPr>
    </w:lvl>
    <w:lvl w:ilvl="5" w:tplc="0409001B">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3" w15:restartNumberingAfterBreak="0">
    <w:nsid w:val="45C85F74"/>
    <w:multiLevelType w:val="hybridMultilevel"/>
    <w:tmpl w:val="7D2C6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73157F8"/>
    <w:multiLevelType w:val="hybridMultilevel"/>
    <w:tmpl w:val="D1205EE4"/>
    <w:lvl w:ilvl="0" w:tplc="A1BAF3B4">
      <w:start w:val="1"/>
      <w:numFmt w:val="decimal"/>
      <w:lvlText w:val="%1."/>
      <w:lvlJc w:val="left"/>
      <w:pPr>
        <w:ind w:left="432" w:hanging="360"/>
      </w:pPr>
      <w:rPr>
        <w:rFonts w:hint="default"/>
        <w:b/>
      </w:rPr>
    </w:lvl>
    <w:lvl w:ilvl="1" w:tplc="04180019">
      <w:start w:val="1"/>
      <w:numFmt w:val="lowerLetter"/>
      <w:lvlText w:val="%2."/>
      <w:lvlJc w:val="left"/>
      <w:pPr>
        <w:ind w:left="928" w:hanging="360"/>
      </w:pPr>
    </w:lvl>
    <w:lvl w:ilvl="2" w:tplc="0418001B">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15" w15:restartNumberingAfterBreak="0">
    <w:nsid w:val="497A2350"/>
    <w:multiLevelType w:val="hybridMultilevel"/>
    <w:tmpl w:val="CED0A8EE"/>
    <w:lvl w:ilvl="0" w:tplc="08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15:restartNumberingAfterBreak="0">
    <w:nsid w:val="51574555"/>
    <w:multiLevelType w:val="hybridMultilevel"/>
    <w:tmpl w:val="61FEAA80"/>
    <w:lvl w:ilvl="0" w:tplc="4E881254">
      <w:start w:val="1"/>
      <w:numFmt w:val="bullet"/>
      <w:lvlText w:val="►"/>
      <w:lvlJc w:val="left"/>
      <w:pPr>
        <w:ind w:left="360" w:hanging="360"/>
      </w:pPr>
      <w:rPr>
        <w:rFonts w:ascii="Arial" w:hAnsi="Arial"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DA30CA"/>
    <w:multiLevelType w:val="multilevel"/>
    <w:tmpl w:val="F79CDE92"/>
    <w:lvl w:ilvl="0">
      <w:start w:val="1"/>
      <w:numFmt w:val="bullet"/>
      <w:lvlText w:val="–"/>
      <w:lvlJc w:val="left"/>
      <w:pPr>
        <w:tabs>
          <w:tab w:val="num" w:pos="288"/>
        </w:tabs>
        <w:ind w:left="288" w:hanging="288"/>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7FD"/>
    <w:multiLevelType w:val="multilevel"/>
    <w:tmpl w:val="6A2441FE"/>
    <w:lvl w:ilvl="0">
      <w:start w:val="1"/>
      <w:numFmt w:val="lowerLetter"/>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9" w15:restartNumberingAfterBreak="0">
    <w:nsid w:val="6C1E0ECD"/>
    <w:multiLevelType w:val="hybridMultilevel"/>
    <w:tmpl w:val="36E09DC2"/>
    <w:lvl w:ilvl="0" w:tplc="5D2A932A">
      <w:start w:val="1"/>
      <w:numFmt w:val="lowerLetter"/>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D4F4820"/>
    <w:multiLevelType w:val="hybridMultilevel"/>
    <w:tmpl w:val="3C4A2E2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86C2B2B"/>
    <w:multiLevelType w:val="multilevel"/>
    <w:tmpl w:val="B0902C6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913C6A"/>
    <w:multiLevelType w:val="hybridMultilevel"/>
    <w:tmpl w:val="6F629C80"/>
    <w:lvl w:ilvl="0" w:tplc="4322BABC">
      <w:start w:val="1"/>
      <w:numFmt w:val="bullet"/>
      <w:lvlText w:val="►"/>
      <w:lvlJc w:val="left"/>
      <w:pPr>
        <w:ind w:left="360"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304F24"/>
    <w:multiLevelType w:val="hybridMultilevel"/>
    <w:tmpl w:val="B9EC41C6"/>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7"/>
  </w:num>
  <w:num w:numId="2">
    <w:abstractNumId w:val="6"/>
  </w:num>
  <w:num w:numId="3">
    <w:abstractNumId w:val="17"/>
  </w:num>
  <w:num w:numId="4">
    <w:abstractNumId w:val="11"/>
  </w:num>
  <w:num w:numId="5">
    <w:abstractNumId w:val="10"/>
  </w:num>
  <w:num w:numId="6">
    <w:abstractNumId w:val="11"/>
  </w:num>
  <w:num w:numId="7">
    <w:abstractNumId w:val="7"/>
  </w:num>
  <w:num w:numId="8">
    <w:abstractNumId w:val="11"/>
  </w:num>
  <w:num w:numId="9">
    <w:abstractNumId w:val="7"/>
  </w:num>
  <w:num w:numId="10">
    <w:abstractNumId w:val="16"/>
  </w:num>
  <w:num w:numId="11">
    <w:abstractNumId w:val="7"/>
  </w:num>
  <w:num w:numId="12">
    <w:abstractNumId w:val="16"/>
  </w:num>
  <w:num w:numId="13">
    <w:abstractNumId w:val="7"/>
  </w:num>
  <w:num w:numId="14">
    <w:abstractNumId w:val="16"/>
  </w:num>
  <w:num w:numId="15">
    <w:abstractNumId w:val="7"/>
  </w:num>
  <w:num w:numId="16">
    <w:abstractNumId w:val="16"/>
  </w:num>
  <w:num w:numId="17">
    <w:abstractNumId w:val="7"/>
  </w:num>
  <w:num w:numId="18">
    <w:abstractNumId w:val="16"/>
  </w:num>
  <w:num w:numId="19">
    <w:abstractNumId w:val="7"/>
  </w:num>
  <w:num w:numId="20">
    <w:abstractNumId w:val="16"/>
    <w:lvlOverride w:ilvl="0">
      <w:startOverride w:val="1"/>
    </w:lvlOverride>
  </w:num>
  <w:num w:numId="21">
    <w:abstractNumId w:val="22"/>
  </w:num>
  <w:num w:numId="22">
    <w:abstractNumId w:val="3"/>
  </w:num>
  <w:num w:numId="23">
    <w:abstractNumId w:val="1"/>
  </w:num>
  <w:num w:numId="24">
    <w:abstractNumId w:val="4"/>
  </w:num>
  <w:num w:numId="25">
    <w:abstractNumId w:val="20"/>
  </w:num>
  <w:num w:numId="26">
    <w:abstractNumId w:val="12"/>
  </w:num>
  <w:num w:numId="27">
    <w:abstractNumId w:val="5"/>
  </w:num>
  <w:num w:numId="28">
    <w:abstractNumId w:val="0"/>
  </w:num>
  <w:num w:numId="29">
    <w:abstractNumId w:val="8"/>
  </w:num>
  <w:num w:numId="30">
    <w:abstractNumId w:val="19"/>
  </w:num>
  <w:num w:numId="31">
    <w:abstractNumId w:val="18"/>
  </w:num>
  <w:num w:numId="32">
    <w:abstractNumId w:val="23"/>
  </w:num>
  <w:num w:numId="33">
    <w:abstractNumId w:val="21"/>
  </w:num>
  <w:num w:numId="34">
    <w:abstractNumId w:val="9"/>
  </w:num>
  <w:num w:numId="35">
    <w:abstractNumId w:val="14"/>
  </w:num>
  <w:num w:numId="36">
    <w:abstractNumId w:val="13"/>
  </w:num>
  <w:num w:numId="37">
    <w:abstractNumId w:val="1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3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DC"/>
    <w:rsid w:val="00000067"/>
    <w:rsid w:val="0000173C"/>
    <w:rsid w:val="00002184"/>
    <w:rsid w:val="000042EA"/>
    <w:rsid w:val="000065EA"/>
    <w:rsid w:val="00010795"/>
    <w:rsid w:val="00012E3A"/>
    <w:rsid w:val="000131DE"/>
    <w:rsid w:val="00013D43"/>
    <w:rsid w:val="00013DD5"/>
    <w:rsid w:val="000144AA"/>
    <w:rsid w:val="0001548A"/>
    <w:rsid w:val="00016EDE"/>
    <w:rsid w:val="000203A2"/>
    <w:rsid w:val="00020CFA"/>
    <w:rsid w:val="00021206"/>
    <w:rsid w:val="00021353"/>
    <w:rsid w:val="00022442"/>
    <w:rsid w:val="00023594"/>
    <w:rsid w:val="00023989"/>
    <w:rsid w:val="00023BFF"/>
    <w:rsid w:val="000241D1"/>
    <w:rsid w:val="000260F3"/>
    <w:rsid w:val="00027C3A"/>
    <w:rsid w:val="00031296"/>
    <w:rsid w:val="0003311F"/>
    <w:rsid w:val="000334A3"/>
    <w:rsid w:val="00034463"/>
    <w:rsid w:val="00035120"/>
    <w:rsid w:val="00037DF7"/>
    <w:rsid w:val="00040974"/>
    <w:rsid w:val="00042886"/>
    <w:rsid w:val="000429DE"/>
    <w:rsid w:val="00042B5D"/>
    <w:rsid w:val="00042E61"/>
    <w:rsid w:val="00043709"/>
    <w:rsid w:val="00043EE8"/>
    <w:rsid w:val="000479B0"/>
    <w:rsid w:val="000502D6"/>
    <w:rsid w:val="00050B52"/>
    <w:rsid w:val="00051184"/>
    <w:rsid w:val="000513C4"/>
    <w:rsid w:val="00053788"/>
    <w:rsid w:val="00055ABE"/>
    <w:rsid w:val="000578A8"/>
    <w:rsid w:val="00060C2A"/>
    <w:rsid w:val="00060D8F"/>
    <w:rsid w:val="000618F6"/>
    <w:rsid w:val="000619B3"/>
    <w:rsid w:val="00061AF7"/>
    <w:rsid w:val="000623A6"/>
    <w:rsid w:val="00062497"/>
    <w:rsid w:val="00062AA4"/>
    <w:rsid w:val="000652A0"/>
    <w:rsid w:val="000664A4"/>
    <w:rsid w:val="00067975"/>
    <w:rsid w:val="00067E16"/>
    <w:rsid w:val="000707D8"/>
    <w:rsid w:val="00071CDA"/>
    <w:rsid w:val="000734FD"/>
    <w:rsid w:val="0007414D"/>
    <w:rsid w:val="00075161"/>
    <w:rsid w:val="00075263"/>
    <w:rsid w:val="00075B3F"/>
    <w:rsid w:val="00077534"/>
    <w:rsid w:val="00081455"/>
    <w:rsid w:val="00082185"/>
    <w:rsid w:val="000829FE"/>
    <w:rsid w:val="00082C48"/>
    <w:rsid w:val="00083B94"/>
    <w:rsid w:val="0008505F"/>
    <w:rsid w:val="00085CA2"/>
    <w:rsid w:val="00086FE7"/>
    <w:rsid w:val="00086FE8"/>
    <w:rsid w:val="00087488"/>
    <w:rsid w:val="000907D9"/>
    <w:rsid w:val="00090F00"/>
    <w:rsid w:val="000910E9"/>
    <w:rsid w:val="0009152C"/>
    <w:rsid w:val="0009241D"/>
    <w:rsid w:val="0009349A"/>
    <w:rsid w:val="00094D04"/>
    <w:rsid w:val="00095485"/>
    <w:rsid w:val="00095595"/>
    <w:rsid w:val="0009631B"/>
    <w:rsid w:val="00096D58"/>
    <w:rsid w:val="00097A84"/>
    <w:rsid w:val="000A1A41"/>
    <w:rsid w:val="000A1BBA"/>
    <w:rsid w:val="000A3550"/>
    <w:rsid w:val="000A54EA"/>
    <w:rsid w:val="000A5FAF"/>
    <w:rsid w:val="000B09D9"/>
    <w:rsid w:val="000B2EC6"/>
    <w:rsid w:val="000B3856"/>
    <w:rsid w:val="000B4E27"/>
    <w:rsid w:val="000B5139"/>
    <w:rsid w:val="000B52B8"/>
    <w:rsid w:val="000B70AF"/>
    <w:rsid w:val="000C097C"/>
    <w:rsid w:val="000C1D27"/>
    <w:rsid w:val="000C1EDB"/>
    <w:rsid w:val="000C2495"/>
    <w:rsid w:val="000C3A75"/>
    <w:rsid w:val="000C4165"/>
    <w:rsid w:val="000C5D7F"/>
    <w:rsid w:val="000C6589"/>
    <w:rsid w:val="000C6870"/>
    <w:rsid w:val="000C68B3"/>
    <w:rsid w:val="000C69EA"/>
    <w:rsid w:val="000C7D1B"/>
    <w:rsid w:val="000D01BA"/>
    <w:rsid w:val="000D27AE"/>
    <w:rsid w:val="000D3FB1"/>
    <w:rsid w:val="000D443B"/>
    <w:rsid w:val="000D6449"/>
    <w:rsid w:val="000D6CC6"/>
    <w:rsid w:val="000D7196"/>
    <w:rsid w:val="000E1550"/>
    <w:rsid w:val="000E1ABF"/>
    <w:rsid w:val="000E204C"/>
    <w:rsid w:val="000E46B8"/>
    <w:rsid w:val="000E524E"/>
    <w:rsid w:val="000E5A82"/>
    <w:rsid w:val="000E6017"/>
    <w:rsid w:val="000E7B52"/>
    <w:rsid w:val="000E7CBE"/>
    <w:rsid w:val="000E7E0A"/>
    <w:rsid w:val="000F195D"/>
    <w:rsid w:val="000F4B09"/>
    <w:rsid w:val="000F56D5"/>
    <w:rsid w:val="000F5D5D"/>
    <w:rsid w:val="000F5DD0"/>
    <w:rsid w:val="000F73C4"/>
    <w:rsid w:val="001001ED"/>
    <w:rsid w:val="00100753"/>
    <w:rsid w:val="001016BF"/>
    <w:rsid w:val="00101A5F"/>
    <w:rsid w:val="001025E1"/>
    <w:rsid w:val="0010332B"/>
    <w:rsid w:val="00104C52"/>
    <w:rsid w:val="001060DE"/>
    <w:rsid w:val="00110FD2"/>
    <w:rsid w:val="001143A6"/>
    <w:rsid w:val="001150BB"/>
    <w:rsid w:val="001157A2"/>
    <w:rsid w:val="001158BC"/>
    <w:rsid w:val="00117202"/>
    <w:rsid w:val="0011726F"/>
    <w:rsid w:val="00123667"/>
    <w:rsid w:val="00125086"/>
    <w:rsid w:val="00125B4E"/>
    <w:rsid w:val="00127654"/>
    <w:rsid w:val="0013136F"/>
    <w:rsid w:val="001344ED"/>
    <w:rsid w:val="00134E1F"/>
    <w:rsid w:val="001363EF"/>
    <w:rsid w:val="00137F85"/>
    <w:rsid w:val="00140880"/>
    <w:rsid w:val="001417B8"/>
    <w:rsid w:val="00142B26"/>
    <w:rsid w:val="0014309E"/>
    <w:rsid w:val="0014373B"/>
    <w:rsid w:val="00143B65"/>
    <w:rsid w:val="00145CBC"/>
    <w:rsid w:val="001461A9"/>
    <w:rsid w:val="001465D7"/>
    <w:rsid w:val="00146956"/>
    <w:rsid w:val="00146EDE"/>
    <w:rsid w:val="0014769C"/>
    <w:rsid w:val="00147A16"/>
    <w:rsid w:val="00150066"/>
    <w:rsid w:val="00151130"/>
    <w:rsid w:val="001521C0"/>
    <w:rsid w:val="001529DB"/>
    <w:rsid w:val="00153F8E"/>
    <w:rsid w:val="0015400A"/>
    <w:rsid w:val="001547E7"/>
    <w:rsid w:val="0015716A"/>
    <w:rsid w:val="0016069C"/>
    <w:rsid w:val="00165F49"/>
    <w:rsid w:val="00166EA6"/>
    <w:rsid w:val="001675E2"/>
    <w:rsid w:val="00173C06"/>
    <w:rsid w:val="0017485F"/>
    <w:rsid w:val="00174A0E"/>
    <w:rsid w:val="001772A7"/>
    <w:rsid w:val="001772B8"/>
    <w:rsid w:val="0017789F"/>
    <w:rsid w:val="00183B7B"/>
    <w:rsid w:val="001847C5"/>
    <w:rsid w:val="001849C2"/>
    <w:rsid w:val="0018711D"/>
    <w:rsid w:val="00191570"/>
    <w:rsid w:val="00193C6F"/>
    <w:rsid w:val="00195712"/>
    <w:rsid w:val="00195C92"/>
    <w:rsid w:val="0019652D"/>
    <w:rsid w:val="00196753"/>
    <w:rsid w:val="001968E3"/>
    <w:rsid w:val="00196E73"/>
    <w:rsid w:val="00196EC9"/>
    <w:rsid w:val="001A0702"/>
    <w:rsid w:val="001A0EBA"/>
    <w:rsid w:val="001A3599"/>
    <w:rsid w:val="001A3809"/>
    <w:rsid w:val="001A49AE"/>
    <w:rsid w:val="001A5264"/>
    <w:rsid w:val="001B0DB7"/>
    <w:rsid w:val="001B176E"/>
    <w:rsid w:val="001B658B"/>
    <w:rsid w:val="001B6AE9"/>
    <w:rsid w:val="001B6BE5"/>
    <w:rsid w:val="001B6DE6"/>
    <w:rsid w:val="001B7DF7"/>
    <w:rsid w:val="001C017C"/>
    <w:rsid w:val="001C0477"/>
    <w:rsid w:val="001C46AF"/>
    <w:rsid w:val="001C6F7A"/>
    <w:rsid w:val="001C7859"/>
    <w:rsid w:val="001C7EAD"/>
    <w:rsid w:val="001D1D2D"/>
    <w:rsid w:val="001D2E0D"/>
    <w:rsid w:val="001D49F6"/>
    <w:rsid w:val="001D4FFD"/>
    <w:rsid w:val="001D607C"/>
    <w:rsid w:val="001D70FD"/>
    <w:rsid w:val="001E23E8"/>
    <w:rsid w:val="001E334C"/>
    <w:rsid w:val="001E4600"/>
    <w:rsid w:val="001E5025"/>
    <w:rsid w:val="001F124B"/>
    <w:rsid w:val="001F5931"/>
    <w:rsid w:val="001F5D21"/>
    <w:rsid w:val="00203152"/>
    <w:rsid w:val="00210A59"/>
    <w:rsid w:val="002115C2"/>
    <w:rsid w:val="00214A0A"/>
    <w:rsid w:val="00216542"/>
    <w:rsid w:val="0021735E"/>
    <w:rsid w:val="00217F42"/>
    <w:rsid w:val="002225EB"/>
    <w:rsid w:val="00223391"/>
    <w:rsid w:val="00224214"/>
    <w:rsid w:val="00224679"/>
    <w:rsid w:val="00226F20"/>
    <w:rsid w:val="00227AEC"/>
    <w:rsid w:val="00227E27"/>
    <w:rsid w:val="00231206"/>
    <w:rsid w:val="002346BA"/>
    <w:rsid w:val="00234751"/>
    <w:rsid w:val="00234863"/>
    <w:rsid w:val="00234AFB"/>
    <w:rsid w:val="00236E10"/>
    <w:rsid w:val="0024096C"/>
    <w:rsid w:val="0024135E"/>
    <w:rsid w:val="0024448B"/>
    <w:rsid w:val="00245E2B"/>
    <w:rsid w:val="002479FD"/>
    <w:rsid w:val="0025118D"/>
    <w:rsid w:val="00251FED"/>
    <w:rsid w:val="00254A4F"/>
    <w:rsid w:val="00254AE6"/>
    <w:rsid w:val="00255643"/>
    <w:rsid w:val="00255F22"/>
    <w:rsid w:val="002561F4"/>
    <w:rsid w:val="00260238"/>
    <w:rsid w:val="00260435"/>
    <w:rsid w:val="0026111E"/>
    <w:rsid w:val="0026305C"/>
    <w:rsid w:val="002636B4"/>
    <w:rsid w:val="002656B4"/>
    <w:rsid w:val="002657F9"/>
    <w:rsid w:val="00267827"/>
    <w:rsid w:val="00270805"/>
    <w:rsid w:val="00270CCE"/>
    <w:rsid w:val="00271AA5"/>
    <w:rsid w:val="00272BDA"/>
    <w:rsid w:val="0027307E"/>
    <w:rsid w:val="00276B28"/>
    <w:rsid w:val="0027717C"/>
    <w:rsid w:val="00277F93"/>
    <w:rsid w:val="0028313C"/>
    <w:rsid w:val="002837FE"/>
    <w:rsid w:val="00284E5C"/>
    <w:rsid w:val="00285589"/>
    <w:rsid w:val="0028692E"/>
    <w:rsid w:val="002869F3"/>
    <w:rsid w:val="00287122"/>
    <w:rsid w:val="002879AF"/>
    <w:rsid w:val="00287AF1"/>
    <w:rsid w:val="00287E36"/>
    <w:rsid w:val="00294327"/>
    <w:rsid w:val="00294566"/>
    <w:rsid w:val="0029571D"/>
    <w:rsid w:val="00295E8F"/>
    <w:rsid w:val="00297796"/>
    <w:rsid w:val="00297CE6"/>
    <w:rsid w:val="00297CF1"/>
    <w:rsid w:val="002A1040"/>
    <w:rsid w:val="002A1FED"/>
    <w:rsid w:val="002A3063"/>
    <w:rsid w:val="002A3229"/>
    <w:rsid w:val="002A46D7"/>
    <w:rsid w:val="002A4B17"/>
    <w:rsid w:val="002A4EB6"/>
    <w:rsid w:val="002A51A4"/>
    <w:rsid w:val="002A7114"/>
    <w:rsid w:val="002A7E58"/>
    <w:rsid w:val="002B071C"/>
    <w:rsid w:val="002B2937"/>
    <w:rsid w:val="002B65A9"/>
    <w:rsid w:val="002B715E"/>
    <w:rsid w:val="002B7587"/>
    <w:rsid w:val="002B759C"/>
    <w:rsid w:val="002B7959"/>
    <w:rsid w:val="002C13FF"/>
    <w:rsid w:val="002C1FE5"/>
    <w:rsid w:val="002C3334"/>
    <w:rsid w:val="002C6E05"/>
    <w:rsid w:val="002C72B1"/>
    <w:rsid w:val="002D0C6D"/>
    <w:rsid w:val="002D295E"/>
    <w:rsid w:val="002D4213"/>
    <w:rsid w:val="002D43FE"/>
    <w:rsid w:val="002D7E42"/>
    <w:rsid w:val="002E044B"/>
    <w:rsid w:val="002E16CB"/>
    <w:rsid w:val="002E180A"/>
    <w:rsid w:val="002E2809"/>
    <w:rsid w:val="002E425F"/>
    <w:rsid w:val="002E585E"/>
    <w:rsid w:val="002F28AB"/>
    <w:rsid w:val="002F3D15"/>
    <w:rsid w:val="002F547D"/>
    <w:rsid w:val="002F6706"/>
    <w:rsid w:val="002F6BB6"/>
    <w:rsid w:val="002F7E0C"/>
    <w:rsid w:val="00300527"/>
    <w:rsid w:val="00300EFA"/>
    <w:rsid w:val="003031AB"/>
    <w:rsid w:val="003047EE"/>
    <w:rsid w:val="003047FE"/>
    <w:rsid w:val="00305C5B"/>
    <w:rsid w:val="0030659C"/>
    <w:rsid w:val="00306CED"/>
    <w:rsid w:val="00306E64"/>
    <w:rsid w:val="003071B0"/>
    <w:rsid w:val="00310FAE"/>
    <w:rsid w:val="00311822"/>
    <w:rsid w:val="00313E12"/>
    <w:rsid w:val="00314342"/>
    <w:rsid w:val="00316CA4"/>
    <w:rsid w:val="003212B3"/>
    <w:rsid w:val="00323A5C"/>
    <w:rsid w:val="00324489"/>
    <w:rsid w:val="003255C2"/>
    <w:rsid w:val="0032615A"/>
    <w:rsid w:val="003273B8"/>
    <w:rsid w:val="00327AF3"/>
    <w:rsid w:val="003307EB"/>
    <w:rsid w:val="00330A04"/>
    <w:rsid w:val="00331054"/>
    <w:rsid w:val="003314DA"/>
    <w:rsid w:val="00331885"/>
    <w:rsid w:val="003338C0"/>
    <w:rsid w:val="00335C05"/>
    <w:rsid w:val="00336480"/>
    <w:rsid w:val="003366F4"/>
    <w:rsid w:val="0033748F"/>
    <w:rsid w:val="003401D8"/>
    <w:rsid w:val="0034108E"/>
    <w:rsid w:val="00341EAB"/>
    <w:rsid w:val="00342128"/>
    <w:rsid w:val="0034417E"/>
    <w:rsid w:val="0034581F"/>
    <w:rsid w:val="00345A8F"/>
    <w:rsid w:val="003467B0"/>
    <w:rsid w:val="003474F8"/>
    <w:rsid w:val="00351AF6"/>
    <w:rsid w:val="003528D8"/>
    <w:rsid w:val="00353559"/>
    <w:rsid w:val="003545AB"/>
    <w:rsid w:val="00355278"/>
    <w:rsid w:val="00356658"/>
    <w:rsid w:val="00357ABF"/>
    <w:rsid w:val="00360C58"/>
    <w:rsid w:val="0036192C"/>
    <w:rsid w:val="00365964"/>
    <w:rsid w:val="00366CD7"/>
    <w:rsid w:val="00370E91"/>
    <w:rsid w:val="00371788"/>
    <w:rsid w:val="00373D0B"/>
    <w:rsid w:val="00376C84"/>
    <w:rsid w:val="003823AD"/>
    <w:rsid w:val="00382EEF"/>
    <w:rsid w:val="00383438"/>
    <w:rsid w:val="003834BB"/>
    <w:rsid w:val="00383879"/>
    <w:rsid w:val="00387586"/>
    <w:rsid w:val="00387D13"/>
    <w:rsid w:val="00394209"/>
    <w:rsid w:val="00394246"/>
    <w:rsid w:val="00394AA8"/>
    <w:rsid w:val="00394F05"/>
    <w:rsid w:val="003965DA"/>
    <w:rsid w:val="00396D8C"/>
    <w:rsid w:val="0039742A"/>
    <w:rsid w:val="00397D84"/>
    <w:rsid w:val="003A0CED"/>
    <w:rsid w:val="003B0EDB"/>
    <w:rsid w:val="003B137D"/>
    <w:rsid w:val="003B18D6"/>
    <w:rsid w:val="003B33DC"/>
    <w:rsid w:val="003B5AB1"/>
    <w:rsid w:val="003B60F2"/>
    <w:rsid w:val="003B6507"/>
    <w:rsid w:val="003C1B2D"/>
    <w:rsid w:val="003C28B2"/>
    <w:rsid w:val="003C2B3F"/>
    <w:rsid w:val="003C3966"/>
    <w:rsid w:val="003C4868"/>
    <w:rsid w:val="003C6447"/>
    <w:rsid w:val="003D0167"/>
    <w:rsid w:val="003D0273"/>
    <w:rsid w:val="003D2C82"/>
    <w:rsid w:val="003D316B"/>
    <w:rsid w:val="003D4B15"/>
    <w:rsid w:val="003D56CE"/>
    <w:rsid w:val="003D5C71"/>
    <w:rsid w:val="003D7352"/>
    <w:rsid w:val="003D75B1"/>
    <w:rsid w:val="003D7A4F"/>
    <w:rsid w:val="003E00C2"/>
    <w:rsid w:val="003E1A1C"/>
    <w:rsid w:val="003E1FDE"/>
    <w:rsid w:val="003E2B6E"/>
    <w:rsid w:val="003E7CE1"/>
    <w:rsid w:val="003F2507"/>
    <w:rsid w:val="003F4B43"/>
    <w:rsid w:val="003F5BDA"/>
    <w:rsid w:val="0040065B"/>
    <w:rsid w:val="004006D8"/>
    <w:rsid w:val="00400DD1"/>
    <w:rsid w:val="0040129A"/>
    <w:rsid w:val="004025AC"/>
    <w:rsid w:val="00403949"/>
    <w:rsid w:val="004053AF"/>
    <w:rsid w:val="00407C16"/>
    <w:rsid w:val="00410A29"/>
    <w:rsid w:val="00411035"/>
    <w:rsid w:val="00411375"/>
    <w:rsid w:val="00411464"/>
    <w:rsid w:val="0041320F"/>
    <w:rsid w:val="0041345A"/>
    <w:rsid w:val="00414780"/>
    <w:rsid w:val="00414939"/>
    <w:rsid w:val="00414CD0"/>
    <w:rsid w:val="00415704"/>
    <w:rsid w:val="00416392"/>
    <w:rsid w:val="00416BA5"/>
    <w:rsid w:val="00417F17"/>
    <w:rsid w:val="00417FDB"/>
    <w:rsid w:val="00420AFE"/>
    <w:rsid w:val="00422FFA"/>
    <w:rsid w:val="00423077"/>
    <w:rsid w:val="00425A9C"/>
    <w:rsid w:val="004306D8"/>
    <w:rsid w:val="004330A1"/>
    <w:rsid w:val="00433B23"/>
    <w:rsid w:val="00434374"/>
    <w:rsid w:val="004345D9"/>
    <w:rsid w:val="004358D2"/>
    <w:rsid w:val="00435B81"/>
    <w:rsid w:val="0043616F"/>
    <w:rsid w:val="00437654"/>
    <w:rsid w:val="004403B9"/>
    <w:rsid w:val="00440871"/>
    <w:rsid w:val="00440E52"/>
    <w:rsid w:val="004419C6"/>
    <w:rsid w:val="0044322B"/>
    <w:rsid w:val="00445379"/>
    <w:rsid w:val="00445AE9"/>
    <w:rsid w:val="00446A74"/>
    <w:rsid w:val="00447E14"/>
    <w:rsid w:val="00451330"/>
    <w:rsid w:val="00452586"/>
    <w:rsid w:val="00453800"/>
    <w:rsid w:val="00453D28"/>
    <w:rsid w:val="00454F2E"/>
    <w:rsid w:val="00457A55"/>
    <w:rsid w:val="00460306"/>
    <w:rsid w:val="00460F70"/>
    <w:rsid w:val="004618CA"/>
    <w:rsid w:val="00461A0D"/>
    <w:rsid w:val="00461C05"/>
    <w:rsid w:val="00463CA6"/>
    <w:rsid w:val="00464653"/>
    <w:rsid w:val="00466985"/>
    <w:rsid w:val="00466FDF"/>
    <w:rsid w:val="00470A89"/>
    <w:rsid w:val="004717BF"/>
    <w:rsid w:val="004723DF"/>
    <w:rsid w:val="00472F4C"/>
    <w:rsid w:val="00472FB6"/>
    <w:rsid w:val="0047396A"/>
    <w:rsid w:val="00476FC3"/>
    <w:rsid w:val="00480DC3"/>
    <w:rsid w:val="00480E3D"/>
    <w:rsid w:val="00483A09"/>
    <w:rsid w:val="00484EF2"/>
    <w:rsid w:val="004853CC"/>
    <w:rsid w:val="00485617"/>
    <w:rsid w:val="00486A48"/>
    <w:rsid w:val="00486CB0"/>
    <w:rsid w:val="00492463"/>
    <w:rsid w:val="0049276C"/>
    <w:rsid w:val="00493188"/>
    <w:rsid w:val="0049348C"/>
    <w:rsid w:val="00494239"/>
    <w:rsid w:val="004948C2"/>
    <w:rsid w:val="00497A8B"/>
    <w:rsid w:val="004A0628"/>
    <w:rsid w:val="004A1B8F"/>
    <w:rsid w:val="004A25D1"/>
    <w:rsid w:val="004A2660"/>
    <w:rsid w:val="004A2C5B"/>
    <w:rsid w:val="004B003F"/>
    <w:rsid w:val="004B1016"/>
    <w:rsid w:val="004B23DB"/>
    <w:rsid w:val="004B4A89"/>
    <w:rsid w:val="004B5D6E"/>
    <w:rsid w:val="004B5F0D"/>
    <w:rsid w:val="004B5F0F"/>
    <w:rsid w:val="004B79DE"/>
    <w:rsid w:val="004C02B6"/>
    <w:rsid w:val="004C21CC"/>
    <w:rsid w:val="004C4E5A"/>
    <w:rsid w:val="004C6488"/>
    <w:rsid w:val="004C6CC3"/>
    <w:rsid w:val="004D042C"/>
    <w:rsid w:val="004D2356"/>
    <w:rsid w:val="004D285C"/>
    <w:rsid w:val="004D29D1"/>
    <w:rsid w:val="004D2EEB"/>
    <w:rsid w:val="004D2FC4"/>
    <w:rsid w:val="004D65D3"/>
    <w:rsid w:val="004D6979"/>
    <w:rsid w:val="004E0EFF"/>
    <w:rsid w:val="004E6FC6"/>
    <w:rsid w:val="004F3859"/>
    <w:rsid w:val="004F40C4"/>
    <w:rsid w:val="004F410E"/>
    <w:rsid w:val="004F48D3"/>
    <w:rsid w:val="005018C4"/>
    <w:rsid w:val="00503E6A"/>
    <w:rsid w:val="00505E3C"/>
    <w:rsid w:val="00510CE6"/>
    <w:rsid w:val="005122D5"/>
    <w:rsid w:val="00512943"/>
    <w:rsid w:val="00512B1C"/>
    <w:rsid w:val="005168EE"/>
    <w:rsid w:val="00516ABE"/>
    <w:rsid w:val="00521532"/>
    <w:rsid w:val="0052177E"/>
    <w:rsid w:val="00523C69"/>
    <w:rsid w:val="005248BB"/>
    <w:rsid w:val="0053086D"/>
    <w:rsid w:val="00530DD0"/>
    <w:rsid w:val="00531031"/>
    <w:rsid w:val="00532320"/>
    <w:rsid w:val="0053296A"/>
    <w:rsid w:val="0053457E"/>
    <w:rsid w:val="0053482D"/>
    <w:rsid w:val="00535B45"/>
    <w:rsid w:val="00535D25"/>
    <w:rsid w:val="0053739C"/>
    <w:rsid w:val="00541C38"/>
    <w:rsid w:val="0054748D"/>
    <w:rsid w:val="00547E6F"/>
    <w:rsid w:val="0055021B"/>
    <w:rsid w:val="00550AC9"/>
    <w:rsid w:val="00551813"/>
    <w:rsid w:val="00552E94"/>
    <w:rsid w:val="0055348B"/>
    <w:rsid w:val="00554F4E"/>
    <w:rsid w:val="0055546A"/>
    <w:rsid w:val="005562B0"/>
    <w:rsid w:val="0055711B"/>
    <w:rsid w:val="00557783"/>
    <w:rsid w:val="00561792"/>
    <w:rsid w:val="00564D92"/>
    <w:rsid w:val="00566C23"/>
    <w:rsid w:val="005676B1"/>
    <w:rsid w:val="00571B01"/>
    <w:rsid w:val="005725B1"/>
    <w:rsid w:val="00573244"/>
    <w:rsid w:val="00573889"/>
    <w:rsid w:val="00574DFC"/>
    <w:rsid w:val="00574F92"/>
    <w:rsid w:val="00575A73"/>
    <w:rsid w:val="00575AE2"/>
    <w:rsid w:val="005766FF"/>
    <w:rsid w:val="005807B2"/>
    <w:rsid w:val="00580DC1"/>
    <w:rsid w:val="00581475"/>
    <w:rsid w:val="005817A7"/>
    <w:rsid w:val="0058258F"/>
    <w:rsid w:val="00583536"/>
    <w:rsid w:val="00584795"/>
    <w:rsid w:val="00585FA1"/>
    <w:rsid w:val="00587CD7"/>
    <w:rsid w:val="005904F6"/>
    <w:rsid w:val="00590B6B"/>
    <w:rsid w:val="0059232B"/>
    <w:rsid w:val="0059256B"/>
    <w:rsid w:val="00592855"/>
    <w:rsid w:val="00595166"/>
    <w:rsid w:val="0059560C"/>
    <w:rsid w:val="00597463"/>
    <w:rsid w:val="005A327C"/>
    <w:rsid w:val="005A328F"/>
    <w:rsid w:val="005A3B13"/>
    <w:rsid w:val="005A403D"/>
    <w:rsid w:val="005A459E"/>
    <w:rsid w:val="005A54D6"/>
    <w:rsid w:val="005B0E2C"/>
    <w:rsid w:val="005B2E5C"/>
    <w:rsid w:val="005B3465"/>
    <w:rsid w:val="005B387D"/>
    <w:rsid w:val="005B512B"/>
    <w:rsid w:val="005B637D"/>
    <w:rsid w:val="005B73BF"/>
    <w:rsid w:val="005B7747"/>
    <w:rsid w:val="005C1EEB"/>
    <w:rsid w:val="005C3656"/>
    <w:rsid w:val="005C40D7"/>
    <w:rsid w:val="005C5D23"/>
    <w:rsid w:val="005C62FD"/>
    <w:rsid w:val="005C6386"/>
    <w:rsid w:val="005C6C0E"/>
    <w:rsid w:val="005D0037"/>
    <w:rsid w:val="005D0DBD"/>
    <w:rsid w:val="005D0F78"/>
    <w:rsid w:val="005D1BBD"/>
    <w:rsid w:val="005D3C2E"/>
    <w:rsid w:val="005D4040"/>
    <w:rsid w:val="005D4984"/>
    <w:rsid w:val="005D5063"/>
    <w:rsid w:val="005D5650"/>
    <w:rsid w:val="005D7B44"/>
    <w:rsid w:val="005E2302"/>
    <w:rsid w:val="005E3E35"/>
    <w:rsid w:val="005E6FEE"/>
    <w:rsid w:val="005E7A81"/>
    <w:rsid w:val="005F230B"/>
    <w:rsid w:val="005F24E9"/>
    <w:rsid w:val="005F2A8B"/>
    <w:rsid w:val="005F2DFD"/>
    <w:rsid w:val="005F3DA3"/>
    <w:rsid w:val="005F5DD4"/>
    <w:rsid w:val="005F75E6"/>
    <w:rsid w:val="005F7915"/>
    <w:rsid w:val="005F7E1F"/>
    <w:rsid w:val="00600D1A"/>
    <w:rsid w:val="006032EC"/>
    <w:rsid w:val="00604319"/>
    <w:rsid w:val="00610696"/>
    <w:rsid w:val="00613E0E"/>
    <w:rsid w:val="0061429B"/>
    <w:rsid w:val="00617D66"/>
    <w:rsid w:val="006200E4"/>
    <w:rsid w:val="00620722"/>
    <w:rsid w:val="006216AF"/>
    <w:rsid w:val="00623B0D"/>
    <w:rsid w:val="00624973"/>
    <w:rsid w:val="00625080"/>
    <w:rsid w:val="006266C6"/>
    <w:rsid w:val="00626963"/>
    <w:rsid w:val="00627C16"/>
    <w:rsid w:val="00630B49"/>
    <w:rsid w:val="006322B5"/>
    <w:rsid w:val="00632A06"/>
    <w:rsid w:val="00632D26"/>
    <w:rsid w:val="006333DC"/>
    <w:rsid w:val="00634174"/>
    <w:rsid w:val="006347DD"/>
    <w:rsid w:val="006353AB"/>
    <w:rsid w:val="006354AA"/>
    <w:rsid w:val="00636B48"/>
    <w:rsid w:val="00636F62"/>
    <w:rsid w:val="0063723E"/>
    <w:rsid w:val="00640C4A"/>
    <w:rsid w:val="00640C5C"/>
    <w:rsid w:val="006410A2"/>
    <w:rsid w:val="00642D49"/>
    <w:rsid w:val="00644A2D"/>
    <w:rsid w:val="00644CB2"/>
    <w:rsid w:val="00645C29"/>
    <w:rsid w:val="00645C65"/>
    <w:rsid w:val="006471DF"/>
    <w:rsid w:val="00652B7B"/>
    <w:rsid w:val="006530F0"/>
    <w:rsid w:val="00653C66"/>
    <w:rsid w:val="00654D2F"/>
    <w:rsid w:val="00660B99"/>
    <w:rsid w:val="006667A9"/>
    <w:rsid w:val="006678D0"/>
    <w:rsid w:val="00670B5E"/>
    <w:rsid w:val="006723A0"/>
    <w:rsid w:val="0067399A"/>
    <w:rsid w:val="00674B4D"/>
    <w:rsid w:val="00676545"/>
    <w:rsid w:val="00677629"/>
    <w:rsid w:val="00680C0D"/>
    <w:rsid w:val="00680CCE"/>
    <w:rsid w:val="0068140F"/>
    <w:rsid w:val="00681445"/>
    <w:rsid w:val="0068211D"/>
    <w:rsid w:val="0068296A"/>
    <w:rsid w:val="00685669"/>
    <w:rsid w:val="00685E46"/>
    <w:rsid w:val="00686D0A"/>
    <w:rsid w:val="00687B5E"/>
    <w:rsid w:val="00690995"/>
    <w:rsid w:val="00690D38"/>
    <w:rsid w:val="00690D3D"/>
    <w:rsid w:val="00691049"/>
    <w:rsid w:val="00692333"/>
    <w:rsid w:val="00692913"/>
    <w:rsid w:val="006929EC"/>
    <w:rsid w:val="00696D3E"/>
    <w:rsid w:val="006A163A"/>
    <w:rsid w:val="006A3ECC"/>
    <w:rsid w:val="006A615F"/>
    <w:rsid w:val="006A7190"/>
    <w:rsid w:val="006B062D"/>
    <w:rsid w:val="006B13A0"/>
    <w:rsid w:val="006B20F8"/>
    <w:rsid w:val="006B2E25"/>
    <w:rsid w:val="006B3930"/>
    <w:rsid w:val="006B5887"/>
    <w:rsid w:val="006B7939"/>
    <w:rsid w:val="006C11A6"/>
    <w:rsid w:val="006C536C"/>
    <w:rsid w:val="006C5F7A"/>
    <w:rsid w:val="006C6AC4"/>
    <w:rsid w:val="006C79A1"/>
    <w:rsid w:val="006D108D"/>
    <w:rsid w:val="006D2012"/>
    <w:rsid w:val="006D238B"/>
    <w:rsid w:val="006D25BA"/>
    <w:rsid w:val="006D429B"/>
    <w:rsid w:val="006D643C"/>
    <w:rsid w:val="006E1F60"/>
    <w:rsid w:val="006E3079"/>
    <w:rsid w:val="006E5DDD"/>
    <w:rsid w:val="006F0298"/>
    <w:rsid w:val="006F14B1"/>
    <w:rsid w:val="006F22FE"/>
    <w:rsid w:val="006F237E"/>
    <w:rsid w:val="006F32C4"/>
    <w:rsid w:val="006F5225"/>
    <w:rsid w:val="006F5E62"/>
    <w:rsid w:val="006F6680"/>
    <w:rsid w:val="006F6C30"/>
    <w:rsid w:val="00700419"/>
    <w:rsid w:val="0070110C"/>
    <w:rsid w:val="007014D9"/>
    <w:rsid w:val="007032C6"/>
    <w:rsid w:val="00704D1E"/>
    <w:rsid w:val="00704FE4"/>
    <w:rsid w:val="00705CB3"/>
    <w:rsid w:val="00706A6B"/>
    <w:rsid w:val="00707600"/>
    <w:rsid w:val="00707A5C"/>
    <w:rsid w:val="007109C7"/>
    <w:rsid w:val="00710C81"/>
    <w:rsid w:val="00710C9D"/>
    <w:rsid w:val="0071137C"/>
    <w:rsid w:val="00713293"/>
    <w:rsid w:val="0071362D"/>
    <w:rsid w:val="00713BC8"/>
    <w:rsid w:val="007153B5"/>
    <w:rsid w:val="007172EF"/>
    <w:rsid w:val="00720878"/>
    <w:rsid w:val="00721140"/>
    <w:rsid w:val="00721C53"/>
    <w:rsid w:val="00721F94"/>
    <w:rsid w:val="007243BF"/>
    <w:rsid w:val="00724C8C"/>
    <w:rsid w:val="007268ED"/>
    <w:rsid w:val="00726E0C"/>
    <w:rsid w:val="00726E93"/>
    <w:rsid w:val="007275DC"/>
    <w:rsid w:val="0072764C"/>
    <w:rsid w:val="00727D99"/>
    <w:rsid w:val="007303D2"/>
    <w:rsid w:val="007304ED"/>
    <w:rsid w:val="00730B41"/>
    <w:rsid w:val="0073139D"/>
    <w:rsid w:val="00733DB1"/>
    <w:rsid w:val="007342BB"/>
    <w:rsid w:val="00736C63"/>
    <w:rsid w:val="007413D2"/>
    <w:rsid w:val="0074334F"/>
    <w:rsid w:val="00743EBD"/>
    <w:rsid w:val="00745013"/>
    <w:rsid w:val="00745437"/>
    <w:rsid w:val="00745F85"/>
    <w:rsid w:val="00746181"/>
    <w:rsid w:val="00746CA1"/>
    <w:rsid w:val="00746F50"/>
    <w:rsid w:val="0074799F"/>
    <w:rsid w:val="00751AE2"/>
    <w:rsid w:val="0075485F"/>
    <w:rsid w:val="00755CB0"/>
    <w:rsid w:val="00756B38"/>
    <w:rsid w:val="00756BAD"/>
    <w:rsid w:val="00760910"/>
    <w:rsid w:val="00761CB0"/>
    <w:rsid w:val="00761CBB"/>
    <w:rsid w:val="00761F85"/>
    <w:rsid w:val="00762BCE"/>
    <w:rsid w:val="00763F93"/>
    <w:rsid w:val="00764D5C"/>
    <w:rsid w:val="00765AAF"/>
    <w:rsid w:val="0077042F"/>
    <w:rsid w:val="007715D7"/>
    <w:rsid w:val="0077483D"/>
    <w:rsid w:val="00775713"/>
    <w:rsid w:val="00777196"/>
    <w:rsid w:val="007814C1"/>
    <w:rsid w:val="00781EFC"/>
    <w:rsid w:val="00782F8B"/>
    <w:rsid w:val="00786236"/>
    <w:rsid w:val="0078691F"/>
    <w:rsid w:val="00790380"/>
    <w:rsid w:val="00790B7E"/>
    <w:rsid w:val="00792348"/>
    <w:rsid w:val="00792C99"/>
    <w:rsid w:val="00795CC4"/>
    <w:rsid w:val="00797DDE"/>
    <w:rsid w:val="007A1714"/>
    <w:rsid w:val="007A31A0"/>
    <w:rsid w:val="007A399F"/>
    <w:rsid w:val="007A4A7D"/>
    <w:rsid w:val="007A6CC4"/>
    <w:rsid w:val="007A6EA9"/>
    <w:rsid w:val="007A7439"/>
    <w:rsid w:val="007A745F"/>
    <w:rsid w:val="007B03BA"/>
    <w:rsid w:val="007B0F88"/>
    <w:rsid w:val="007B168A"/>
    <w:rsid w:val="007B16AD"/>
    <w:rsid w:val="007B2A8E"/>
    <w:rsid w:val="007B2F99"/>
    <w:rsid w:val="007B390B"/>
    <w:rsid w:val="007B4504"/>
    <w:rsid w:val="007B5A5F"/>
    <w:rsid w:val="007B76C0"/>
    <w:rsid w:val="007B7C3C"/>
    <w:rsid w:val="007C09CC"/>
    <w:rsid w:val="007C39B9"/>
    <w:rsid w:val="007C3CAB"/>
    <w:rsid w:val="007C496E"/>
    <w:rsid w:val="007C58BE"/>
    <w:rsid w:val="007C5AA4"/>
    <w:rsid w:val="007D13A4"/>
    <w:rsid w:val="007D408F"/>
    <w:rsid w:val="007D55B3"/>
    <w:rsid w:val="007D7DC1"/>
    <w:rsid w:val="007E2EF1"/>
    <w:rsid w:val="007E79F7"/>
    <w:rsid w:val="007F1815"/>
    <w:rsid w:val="007F1AB2"/>
    <w:rsid w:val="007F214D"/>
    <w:rsid w:val="007F32DF"/>
    <w:rsid w:val="007F3646"/>
    <w:rsid w:val="007F449E"/>
    <w:rsid w:val="00800391"/>
    <w:rsid w:val="00801AE5"/>
    <w:rsid w:val="00801E8C"/>
    <w:rsid w:val="00802C5F"/>
    <w:rsid w:val="00806F7E"/>
    <w:rsid w:val="008078A9"/>
    <w:rsid w:val="008126D1"/>
    <w:rsid w:val="00812DFA"/>
    <w:rsid w:val="008176CD"/>
    <w:rsid w:val="0081793B"/>
    <w:rsid w:val="008212DA"/>
    <w:rsid w:val="00821F67"/>
    <w:rsid w:val="00821F91"/>
    <w:rsid w:val="008221FB"/>
    <w:rsid w:val="008224D5"/>
    <w:rsid w:val="00822987"/>
    <w:rsid w:val="008258CA"/>
    <w:rsid w:val="00825D0D"/>
    <w:rsid w:val="00826B45"/>
    <w:rsid w:val="008272E5"/>
    <w:rsid w:val="00827F51"/>
    <w:rsid w:val="00830FA4"/>
    <w:rsid w:val="00831709"/>
    <w:rsid w:val="008324E6"/>
    <w:rsid w:val="008325E9"/>
    <w:rsid w:val="008342F7"/>
    <w:rsid w:val="008370A1"/>
    <w:rsid w:val="00841B52"/>
    <w:rsid w:val="0084335D"/>
    <w:rsid w:val="00843592"/>
    <w:rsid w:val="00843AED"/>
    <w:rsid w:val="0084423C"/>
    <w:rsid w:val="008452F3"/>
    <w:rsid w:val="00845693"/>
    <w:rsid w:val="008460FF"/>
    <w:rsid w:val="0084662E"/>
    <w:rsid w:val="00846806"/>
    <w:rsid w:val="00850981"/>
    <w:rsid w:val="00852E6A"/>
    <w:rsid w:val="00852F6F"/>
    <w:rsid w:val="00853D39"/>
    <w:rsid w:val="00854BC4"/>
    <w:rsid w:val="00854CF2"/>
    <w:rsid w:val="008554D2"/>
    <w:rsid w:val="008576C1"/>
    <w:rsid w:val="00857E86"/>
    <w:rsid w:val="00860E41"/>
    <w:rsid w:val="008611D4"/>
    <w:rsid w:val="0086146C"/>
    <w:rsid w:val="008617C7"/>
    <w:rsid w:val="00861CDB"/>
    <w:rsid w:val="00862647"/>
    <w:rsid w:val="0086354C"/>
    <w:rsid w:val="008718CB"/>
    <w:rsid w:val="00872FEA"/>
    <w:rsid w:val="008735AC"/>
    <w:rsid w:val="00873772"/>
    <w:rsid w:val="008738AF"/>
    <w:rsid w:val="00874185"/>
    <w:rsid w:val="00874199"/>
    <w:rsid w:val="008779FC"/>
    <w:rsid w:val="00880633"/>
    <w:rsid w:val="00882C00"/>
    <w:rsid w:val="0088381A"/>
    <w:rsid w:val="00885B6C"/>
    <w:rsid w:val="008867FE"/>
    <w:rsid w:val="008931B5"/>
    <w:rsid w:val="00896079"/>
    <w:rsid w:val="00896C78"/>
    <w:rsid w:val="00896EF8"/>
    <w:rsid w:val="00897AF9"/>
    <w:rsid w:val="008A08A6"/>
    <w:rsid w:val="008A0B34"/>
    <w:rsid w:val="008A1ACA"/>
    <w:rsid w:val="008A26A7"/>
    <w:rsid w:val="008A4776"/>
    <w:rsid w:val="008A4A24"/>
    <w:rsid w:val="008A4A45"/>
    <w:rsid w:val="008A4F4A"/>
    <w:rsid w:val="008A5728"/>
    <w:rsid w:val="008A6E57"/>
    <w:rsid w:val="008A6F56"/>
    <w:rsid w:val="008B0F7C"/>
    <w:rsid w:val="008B0FB1"/>
    <w:rsid w:val="008B2C26"/>
    <w:rsid w:val="008B55F4"/>
    <w:rsid w:val="008B6E0D"/>
    <w:rsid w:val="008B7FB3"/>
    <w:rsid w:val="008C067A"/>
    <w:rsid w:val="008C0B0A"/>
    <w:rsid w:val="008C0E9E"/>
    <w:rsid w:val="008C27EE"/>
    <w:rsid w:val="008C5A8E"/>
    <w:rsid w:val="008C5FCB"/>
    <w:rsid w:val="008C788A"/>
    <w:rsid w:val="008C7D81"/>
    <w:rsid w:val="008D052E"/>
    <w:rsid w:val="008D0581"/>
    <w:rsid w:val="008D0EC0"/>
    <w:rsid w:val="008D1497"/>
    <w:rsid w:val="008D189F"/>
    <w:rsid w:val="008D299D"/>
    <w:rsid w:val="008D2A93"/>
    <w:rsid w:val="008D390B"/>
    <w:rsid w:val="008D3FBB"/>
    <w:rsid w:val="008D61DC"/>
    <w:rsid w:val="008D66C0"/>
    <w:rsid w:val="008D6B67"/>
    <w:rsid w:val="008E14AB"/>
    <w:rsid w:val="008E19AA"/>
    <w:rsid w:val="008E2845"/>
    <w:rsid w:val="008E2E66"/>
    <w:rsid w:val="008E3D83"/>
    <w:rsid w:val="008E5B17"/>
    <w:rsid w:val="008F1248"/>
    <w:rsid w:val="008F16B2"/>
    <w:rsid w:val="008F326A"/>
    <w:rsid w:val="008F60EF"/>
    <w:rsid w:val="008F6813"/>
    <w:rsid w:val="008F6B43"/>
    <w:rsid w:val="008F7F9C"/>
    <w:rsid w:val="0090051F"/>
    <w:rsid w:val="009011B2"/>
    <w:rsid w:val="00901AC1"/>
    <w:rsid w:val="00901DBA"/>
    <w:rsid w:val="0090329B"/>
    <w:rsid w:val="009111EB"/>
    <w:rsid w:val="00911D7E"/>
    <w:rsid w:val="0091272D"/>
    <w:rsid w:val="0091299F"/>
    <w:rsid w:val="009148D0"/>
    <w:rsid w:val="00914D5E"/>
    <w:rsid w:val="00914F6A"/>
    <w:rsid w:val="009178A0"/>
    <w:rsid w:val="00917ABA"/>
    <w:rsid w:val="00917D43"/>
    <w:rsid w:val="00917EA0"/>
    <w:rsid w:val="00920B04"/>
    <w:rsid w:val="00922799"/>
    <w:rsid w:val="00922E41"/>
    <w:rsid w:val="00925DD2"/>
    <w:rsid w:val="0092706D"/>
    <w:rsid w:val="009271A1"/>
    <w:rsid w:val="009302F0"/>
    <w:rsid w:val="009309A7"/>
    <w:rsid w:val="00933DF0"/>
    <w:rsid w:val="009358B9"/>
    <w:rsid w:val="009359B3"/>
    <w:rsid w:val="00935BA1"/>
    <w:rsid w:val="00935BC0"/>
    <w:rsid w:val="00935E20"/>
    <w:rsid w:val="00943137"/>
    <w:rsid w:val="00944E7A"/>
    <w:rsid w:val="009455F8"/>
    <w:rsid w:val="00945B40"/>
    <w:rsid w:val="00946B58"/>
    <w:rsid w:val="00946FE4"/>
    <w:rsid w:val="009566E1"/>
    <w:rsid w:val="00957A1E"/>
    <w:rsid w:val="00957F09"/>
    <w:rsid w:val="0096054D"/>
    <w:rsid w:val="00961979"/>
    <w:rsid w:val="00961BC1"/>
    <w:rsid w:val="00961CCA"/>
    <w:rsid w:val="0096242F"/>
    <w:rsid w:val="00962D5C"/>
    <w:rsid w:val="00962E23"/>
    <w:rsid w:val="00965DD2"/>
    <w:rsid w:val="009666AB"/>
    <w:rsid w:val="009668F3"/>
    <w:rsid w:val="00967F90"/>
    <w:rsid w:val="00970A0A"/>
    <w:rsid w:val="0097244C"/>
    <w:rsid w:val="00972AED"/>
    <w:rsid w:val="00975389"/>
    <w:rsid w:val="00981A02"/>
    <w:rsid w:val="009826B5"/>
    <w:rsid w:val="00982C51"/>
    <w:rsid w:val="00984F4B"/>
    <w:rsid w:val="0098557B"/>
    <w:rsid w:val="00985790"/>
    <w:rsid w:val="00985CCE"/>
    <w:rsid w:val="00986998"/>
    <w:rsid w:val="00987286"/>
    <w:rsid w:val="00987A7D"/>
    <w:rsid w:val="0099339A"/>
    <w:rsid w:val="009941F4"/>
    <w:rsid w:val="009A253D"/>
    <w:rsid w:val="009A339C"/>
    <w:rsid w:val="009A468B"/>
    <w:rsid w:val="009A6291"/>
    <w:rsid w:val="009A7170"/>
    <w:rsid w:val="009A7E27"/>
    <w:rsid w:val="009B10A3"/>
    <w:rsid w:val="009B15D8"/>
    <w:rsid w:val="009B4397"/>
    <w:rsid w:val="009B62FD"/>
    <w:rsid w:val="009B688D"/>
    <w:rsid w:val="009B7D16"/>
    <w:rsid w:val="009C05D7"/>
    <w:rsid w:val="009C091C"/>
    <w:rsid w:val="009C2BD6"/>
    <w:rsid w:val="009C37F3"/>
    <w:rsid w:val="009C49EC"/>
    <w:rsid w:val="009D5889"/>
    <w:rsid w:val="009D5F72"/>
    <w:rsid w:val="009D7477"/>
    <w:rsid w:val="009E1238"/>
    <w:rsid w:val="009E3B84"/>
    <w:rsid w:val="009E72EB"/>
    <w:rsid w:val="009E79F5"/>
    <w:rsid w:val="009F259F"/>
    <w:rsid w:val="009F31EB"/>
    <w:rsid w:val="009F359F"/>
    <w:rsid w:val="009F4453"/>
    <w:rsid w:val="009F6912"/>
    <w:rsid w:val="00A006AE"/>
    <w:rsid w:val="00A013AF"/>
    <w:rsid w:val="00A04D87"/>
    <w:rsid w:val="00A061EC"/>
    <w:rsid w:val="00A105DA"/>
    <w:rsid w:val="00A14AB2"/>
    <w:rsid w:val="00A159B3"/>
    <w:rsid w:val="00A15E59"/>
    <w:rsid w:val="00A179D8"/>
    <w:rsid w:val="00A20535"/>
    <w:rsid w:val="00A208A6"/>
    <w:rsid w:val="00A210F4"/>
    <w:rsid w:val="00A22D7C"/>
    <w:rsid w:val="00A23BE8"/>
    <w:rsid w:val="00A2677B"/>
    <w:rsid w:val="00A300CE"/>
    <w:rsid w:val="00A30AAC"/>
    <w:rsid w:val="00A30C8E"/>
    <w:rsid w:val="00A316C7"/>
    <w:rsid w:val="00A36DDB"/>
    <w:rsid w:val="00A41F41"/>
    <w:rsid w:val="00A42B08"/>
    <w:rsid w:val="00A430A2"/>
    <w:rsid w:val="00A44259"/>
    <w:rsid w:val="00A44A8D"/>
    <w:rsid w:val="00A4538F"/>
    <w:rsid w:val="00A45F6E"/>
    <w:rsid w:val="00A47D2E"/>
    <w:rsid w:val="00A47D74"/>
    <w:rsid w:val="00A47E5E"/>
    <w:rsid w:val="00A52766"/>
    <w:rsid w:val="00A5276A"/>
    <w:rsid w:val="00A53435"/>
    <w:rsid w:val="00A53C0F"/>
    <w:rsid w:val="00A540C8"/>
    <w:rsid w:val="00A56B3A"/>
    <w:rsid w:val="00A57065"/>
    <w:rsid w:val="00A619F1"/>
    <w:rsid w:val="00A62D08"/>
    <w:rsid w:val="00A63EDA"/>
    <w:rsid w:val="00A64F38"/>
    <w:rsid w:val="00A66A82"/>
    <w:rsid w:val="00A7425B"/>
    <w:rsid w:val="00A75A6E"/>
    <w:rsid w:val="00A809D8"/>
    <w:rsid w:val="00A8169A"/>
    <w:rsid w:val="00A84269"/>
    <w:rsid w:val="00A8614E"/>
    <w:rsid w:val="00A86535"/>
    <w:rsid w:val="00A8666F"/>
    <w:rsid w:val="00A9159C"/>
    <w:rsid w:val="00A92AAA"/>
    <w:rsid w:val="00A9331D"/>
    <w:rsid w:val="00A94B3E"/>
    <w:rsid w:val="00A95586"/>
    <w:rsid w:val="00A956A6"/>
    <w:rsid w:val="00A9599F"/>
    <w:rsid w:val="00A960C7"/>
    <w:rsid w:val="00A97C6E"/>
    <w:rsid w:val="00AA1773"/>
    <w:rsid w:val="00AA228E"/>
    <w:rsid w:val="00AA2803"/>
    <w:rsid w:val="00AA2B3B"/>
    <w:rsid w:val="00AA2FE8"/>
    <w:rsid w:val="00AA3188"/>
    <w:rsid w:val="00AB0407"/>
    <w:rsid w:val="00AB0B95"/>
    <w:rsid w:val="00AC498B"/>
    <w:rsid w:val="00AC4B30"/>
    <w:rsid w:val="00AC615C"/>
    <w:rsid w:val="00AC628B"/>
    <w:rsid w:val="00AC6311"/>
    <w:rsid w:val="00AC6C58"/>
    <w:rsid w:val="00AC7C7B"/>
    <w:rsid w:val="00AD1898"/>
    <w:rsid w:val="00AD293C"/>
    <w:rsid w:val="00AD42B1"/>
    <w:rsid w:val="00AD4736"/>
    <w:rsid w:val="00AD4C2B"/>
    <w:rsid w:val="00AE03C2"/>
    <w:rsid w:val="00AE22D6"/>
    <w:rsid w:val="00AE2696"/>
    <w:rsid w:val="00AE28B8"/>
    <w:rsid w:val="00AE362A"/>
    <w:rsid w:val="00AE4306"/>
    <w:rsid w:val="00AE5771"/>
    <w:rsid w:val="00AE75DE"/>
    <w:rsid w:val="00AE7A3C"/>
    <w:rsid w:val="00AF1FD7"/>
    <w:rsid w:val="00AF2F44"/>
    <w:rsid w:val="00AF41F8"/>
    <w:rsid w:val="00AF4F6A"/>
    <w:rsid w:val="00AF6C23"/>
    <w:rsid w:val="00AF7C74"/>
    <w:rsid w:val="00B02162"/>
    <w:rsid w:val="00B027CF"/>
    <w:rsid w:val="00B03070"/>
    <w:rsid w:val="00B033B8"/>
    <w:rsid w:val="00B05B6B"/>
    <w:rsid w:val="00B0627A"/>
    <w:rsid w:val="00B06BA2"/>
    <w:rsid w:val="00B06C41"/>
    <w:rsid w:val="00B06CA1"/>
    <w:rsid w:val="00B107B0"/>
    <w:rsid w:val="00B10E24"/>
    <w:rsid w:val="00B13BA9"/>
    <w:rsid w:val="00B13C03"/>
    <w:rsid w:val="00B1419C"/>
    <w:rsid w:val="00B14477"/>
    <w:rsid w:val="00B15B6E"/>
    <w:rsid w:val="00B15C41"/>
    <w:rsid w:val="00B15F6C"/>
    <w:rsid w:val="00B201E6"/>
    <w:rsid w:val="00B247FD"/>
    <w:rsid w:val="00B26C92"/>
    <w:rsid w:val="00B318B8"/>
    <w:rsid w:val="00B32DC6"/>
    <w:rsid w:val="00B33B74"/>
    <w:rsid w:val="00B33C43"/>
    <w:rsid w:val="00B34B65"/>
    <w:rsid w:val="00B34F56"/>
    <w:rsid w:val="00B352D4"/>
    <w:rsid w:val="00B35B7F"/>
    <w:rsid w:val="00B366C2"/>
    <w:rsid w:val="00B37106"/>
    <w:rsid w:val="00B3775A"/>
    <w:rsid w:val="00B37772"/>
    <w:rsid w:val="00B37F13"/>
    <w:rsid w:val="00B40785"/>
    <w:rsid w:val="00B40C57"/>
    <w:rsid w:val="00B40C97"/>
    <w:rsid w:val="00B41672"/>
    <w:rsid w:val="00B42E4D"/>
    <w:rsid w:val="00B43C4B"/>
    <w:rsid w:val="00B447CA"/>
    <w:rsid w:val="00B46033"/>
    <w:rsid w:val="00B5149B"/>
    <w:rsid w:val="00B549E1"/>
    <w:rsid w:val="00B5608E"/>
    <w:rsid w:val="00B561C8"/>
    <w:rsid w:val="00B569AA"/>
    <w:rsid w:val="00B61393"/>
    <w:rsid w:val="00B63EDE"/>
    <w:rsid w:val="00B64412"/>
    <w:rsid w:val="00B65425"/>
    <w:rsid w:val="00B6585C"/>
    <w:rsid w:val="00B65ECF"/>
    <w:rsid w:val="00B67CAB"/>
    <w:rsid w:val="00B7066F"/>
    <w:rsid w:val="00B71168"/>
    <w:rsid w:val="00B72435"/>
    <w:rsid w:val="00B72A41"/>
    <w:rsid w:val="00B7321B"/>
    <w:rsid w:val="00B732DA"/>
    <w:rsid w:val="00B73DD8"/>
    <w:rsid w:val="00B76258"/>
    <w:rsid w:val="00B83355"/>
    <w:rsid w:val="00B83A12"/>
    <w:rsid w:val="00B83A6B"/>
    <w:rsid w:val="00B862EF"/>
    <w:rsid w:val="00B864FB"/>
    <w:rsid w:val="00B91856"/>
    <w:rsid w:val="00B92215"/>
    <w:rsid w:val="00B93834"/>
    <w:rsid w:val="00B93DCF"/>
    <w:rsid w:val="00B943B6"/>
    <w:rsid w:val="00B94406"/>
    <w:rsid w:val="00BA1D1B"/>
    <w:rsid w:val="00BA3159"/>
    <w:rsid w:val="00BA5543"/>
    <w:rsid w:val="00BA57E3"/>
    <w:rsid w:val="00BA6433"/>
    <w:rsid w:val="00BA692A"/>
    <w:rsid w:val="00BA6D58"/>
    <w:rsid w:val="00BB0947"/>
    <w:rsid w:val="00BB3401"/>
    <w:rsid w:val="00BB493E"/>
    <w:rsid w:val="00BB5026"/>
    <w:rsid w:val="00BB5465"/>
    <w:rsid w:val="00BB5C2C"/>
    <w:rsid w:val="00BB5C8D"/>
    <w:rsid w:val="00BB5DAB"/>
    <w:rsid w:val="00BB7E7A"/>
    <w:rsid w:val="00BC06F4"/>
    <w:rsid w:val="00BC18A5"/>
    <w:rsid w:val="00BC2A96"/>
    <w:rsid w:val="00BC2D57"/>
    <w:rsid w:val="00BC3508"/>
    <w:rsid w:val="00BC5261"/>
    <w:rsid w:val="00BC55F5"/>
    <w:rsid w:val="00BD440C"/>
    <w:rsid w:val="00BD7752"/>
    <w:rsid w:val="00BE1C0C"/>
    <w:rsid w:val="00BE48D1"/>
    <w:rsid w:val="00BE5D0A"/>
    <w:rsid w:val="00BE6202"/>
    <w:rsid w:val="00BE79E1"/>
    <w:rsid w:val="00BF1C19"/>
    <w:rsid w:val="00BF35E4"/>
    <w:rsid w:val="00BF6CC2"/>
    <w:rsid w:val="00BF6FE7"/>
    <w:rsid w:val="00BF732F"/>
    <w:rsid w:val="00C01543"/>
    <w:rsid w:val="00C067E9"/>
    <w:rsid w:val="00C07ED5"/>
    <w:rsid w:val="00C10347"/>
    <w:rsid w:val="00C115CC"/>
    <w:rsid w:val="00C127B2"/>
    <w:rsid w:val="00C129FB"/>
    <w:rsid w:val="00C135B5"/>
    <w:rsid w:val="00C13BA2"/>
    <w:rsid w:val="00C15EF6"/>
    <w:rsid w:val="00C169D5"/>
    <w:rsid w:val="00C1740A"/>
    <w:rsid w:val="00C1770B"/>
    <w:rsid w:val="00C20805"/>
    <w:rsid w:val="00C211B3"/>
    <w:rsid w:val="00C236B0"/>
    <w:rsid w:val="00C2406A"/>
    <w:rsid w:val="00C247F7"/>
    <w:rsid w:val="00C24ABB"/>
    <w:rsid w:val="00C25AE8"/>
    <w:rsid w:val="00C25F7D"/>
    <w:rsid w:val="00C265CE"/>
    <w:rsid w:val="00C272AE"/>
    <w:rsid w:val="00C273F3"/>
    <w:rsid w:val="00C27BB0"/>
    <w:rsid w:val="00C27DD6"/>
    <w:rsid w:val="00C31A3D"/>
    <w:rsid w:val="00C3268D"/>
    <w:rsid w:val="00C34198"/>
    <w:rsid w:val="00C34633"/>
    <w:rsid w:val="00C34E91"/>
    <w:rsid w:val="00C3615E"/>
    <w:rsid w:val="00C37A6E"/>
    <w:rsid w:val="00C37F0F"/>
    <w:rsid w:val="00C40D6A"/>
    <w:rsid w:val="00C41282"/>
    <w:rsid w:val="00C4230F"/>
    <w:rsid w:val="00C43451"/>
    <w:rsid w:val="00C43B58"/>
    <w:rsid w:val="00C43C21"/>
    <w:rsid w:val="00C441DB"/>
    <w:rsid w:val="00C46F31"/>
    <w:rsid w:val="00C46FC5"/>
    <w:rsid w:val="00C5054A"/>
    <w:rsid w:val="00C5062A"/>
    <w:rsid w:val="00C50EF2"/>
    <w:rsid w:val="00C52D45"/>
    <w:rsid w:val="00C54977"/>
    <w:rsid w:val="00C5617A"/>
    <w:rsid w:val="00C56F5C"/>
    <w:rsid w:val="00C578BF"/>
    <w:rsid w:val="00C610FA"/>
    <w:rsid w:val="00C649EF"/>
    <w:rsid w:val="00C66AE1"/>
    <w:rsid w:val="00C67348"/>
    <w:rsid w:val="00C674B2"/>
    <w:rsid w:val="00C67A6B"/>
    <w:rsid w:val="00C67D69"/>
    <w:rsid w:val="00C71039"/>
    <w:rsid w:val="00C73E1B"/>
    <w:rsid w:val="00C74FDB"/>
    <w:rsid w:val="00C75111"/>
    <w:rsid w:val="00C76144"/>
    <w:rsid w:val="00C77FFA"/>
    <w:rsid w:val="00C82D75"/>
    <w:rsid w:val="00C862F7"/>
    <w:rsid w:val="00C901F8"/>
    <w:rsid w:val="00C90675"/>
    <w:rsid w:val="00C91842"/>
    <w:rsid w:val="00C92628"/>
    <w:rsid w:val="00C92669"/>
    <w:rsid w:val="00C95B86"/>
    <w:rsid w:val="00C9679C"/>
    <w:rsid w:val="00CA2429"/>
    <w:rsid w:val="00CA2467"/>
    <w:rsid w:val="00CA4845"/>
    <w:rsid w:val="00CA558E"/>
    <w:rsid w:val="00CA5830"/>
    <w:rsid w:val="00CA711B"/>
    <w:rsid w:val="00CA75AC"/>
    <w:rsid w:val="00CA7E58"/>
    <w:rsid w:val="00CB0B96"/>
    <w:rsid w:val="00CB2380"/>
    <w:rsid w:val="00CB2D71"/>
    <w:rsid w:val="00CB458E"/>
    <w:rsid w:val="00CB5B82"/>
    <w:rsid w:val="00CB6AD1"/>
    <w:rsid w:val="00CC3119"/>
    <w:rsid w:val="00CC3A38"/>
    <w:rsid w:val="00CC4485"/>
    <w:rsid w:val="00CC58C5"/>
    <w:rsid w:val="00CC6578"/>
    <w:rsid w:val="00CC6660"/>
    <w:rsid w:val="00CC6889"/>
    <w:rsid w:val="00CC70D3"/>
    <w:rsid w:val="00CC7B1A"/>
    <w:rsid w:val="00CD093B"/>
    <w:rsid w:val="00CD2BE3"/>
    <w:rsid w:val="00CD2C60"/>
    <w:rsid w:val="00CD2FC0"/>
    <w:rsid w:val="00CD33ED"/>
    <w:rsid w:val="00CD452E"/>
    <w:rsid w:val="00CE5D69"/>
    <w:rsid w:val="00CE762B"/>
    <w:rsid w:val="00CF1464"/>
    <w:rsid w:val="00CF18D2"/>
    <w:rsid w:val="00CF1B0C"/>
    <w:rsid w:val="00CF3F58"/>
    <w:rsid w:val="00CF4817"/>
    <w:rsid w:val="00CF5691"/>
    <w:rsid w:val="00CF60E9"/>
    <w:rsid w:val="00CF6159"/>
    <w:rsid w:val="00CF6AC4"/>
    <w:rsid w:val="00CF7591"/>
    <w:rsid w:val="00D01522"/>
    <w:rsid w:val="00D02356"/>
    <w:rsid w:val="00D036D9"/>
    <w:rsid w:val="00D047D9"/>
    <w:rsid w:val="00D05140"/>
    <w:rsid w:val="00D0530A"/>
    <w:rsid w:val="00D07953"/>
    <w:rsid w:val="00D07B1C"/>
    <w:rsid w:val="00D11DA6"/>
    <w:rsid w:val="00D14154"/>
    <w:rsid w:val="00D15C4C"/>
    <w:rsid w:val="00D15D89"/>
    <w:rsid w:val="00D16C72"/>
    <w:rsid w:val="00D16FD3"/>
    <w:rsid w:val="00D2013D"/>
    <w:rsid w:val="00D20C6C"/>
    <w:rsid w:val="00D24C53"/>
    <w:rsid w:val="00D2697A"/>
    <w:rsid w:val="00D35B06"/>
    <w:rsid w:val="00D3666D"/>
    <w:rsid w:val="00D37470"/>
    <w:rsid w:val="00D37F2D"/>
    <w:rsid w:val="00D4348C"/>
    <w:rsid w:val="00D508B3"/>
    <w:rsid w:val="00D50A07"/>
    <w:rsid w:val="00D51DEC"/>
    <w:rsid w:val="00D5359A"/>
    <w:rsid w:val="00D545D9"/>
    <w:rsid w:val="00D54BC3"/>
    <w:rsid w:val="00D560F7"/>
    <w:rsid w:val="00D56F76"/>
    <w:rsid w:val="00D60467"/>
    <w:rsid w:val="00D617FB"/>
    <w:rsid w:val="00D61B52"/>
    <w:rsid w:val="00D66D8C"/>
    <w:rsid w:val="00D72DCE"/>
    <w:rsid w:val="00D72F2E"/>
    <w:rsid w:val="00D735FB"/>
    <w:rsid w:val="00D74CCD"/>
    <w:rsid w:val="00D75C34"/>
    <w:rsid w:val="00D8024D"/>
    <w:rsid w:val="00D80572"/>
    <w:rsid w:val="00D81698"/>
    <w:rsid w:val="00D846A9"/>
    <w:rsid w:val="00D85F72"/>
    <w:rsid w:val="00D87914"/>
    <w:rsid w:val="00D913B0"/>
    <w:rsid w:val="00D92AD9"/>
    <w:rsid w:val="00D9318B"/>
    <w:rsid w:val="00D95F2C"/>
    <w:rsid w:val="00DA1C2D"/>
    <w:rsid w:val="00DA2179"/>
    <w:rsid w:val="00DA30D5"/>
    <w:rsid w:val="00DB0E2B"/>
    <w:rsid w:val="00DB162F"/>
    <w:rsid w:val="00DB34D3"/>
    <w:rsid w:val="00DB3C46"/>
    <w:rsid w:val="00DB3CA3"/>
    <w:rsid w:val="00DB4BB7"/>
    <w:rsid w:val="00DB5A4D"/>
    <w:rsid w:val="00DB621E"/>
    <w:rsid w:val="00DC0F57"/>
    <w:rsid w:val="00DC1013"/>
    <w:rsid w:val="00DC3CA0"/>
    <w:rsid w:val="00DC5DEC"/>
    <w:rsid w:val="00DC6FF5"/>
    <w:rsid w:val="00DD01CD"/>
    <w:rsid w:val="00DD0A3D"/>
    <w:rsid w:val="00DD0B5C"/>
    <w:rsid w:val="00DD0DDB"/>
    <w:rsid w:val="00DD196F"/>
    <w:rsid w:val="00DD2D5F"/>
    <w:rsid w:val="00DD36B6"/>
    <w:rsid w:val="00DD402A"/>
    <w:rsid w:val="00DD46C0"/>
    <w:rsid w:val="00DD677B"/>
    <w:rsid w:val="00DD6AFD"/>
    <w:rsid w:val="00DD6E39"/>
    <w:rsid w:val="00DE0FEA"/>
    <w:rsid w:val="00DE1664"/>
    <w:rsid w:val="00DE21B5"/>
    <w:rsid w:val="00DE21E4"/>
    <w:rsid w:val="00DE29FE"/>
    <w:rsid w:val="00DE3506"/>
    <w:rsid w:val="00DE3D77"/>
    <w:rsid w:val="00DE58C1"/>
    <w:rsid w:val="00DF1D4F"/>
    <w:rsid w:val="00DF453C"/>
    <w:rsid w:val="00DF4669"/>
    <w:rsid w:val="00DF4DD3"/>
    <w:rsid w:val="00DF60E3"/>
    <w:rsid w:val="00DF6AB5"/>
    <w:rsid w:val="00E00248"/>
    <w:rsid w:val="00E01F36"/>
    <w:rsid w:val="00E059DE"/>
    <w:rsid w:val="00E0657C"/>
    <w:rsid w:val="00E06612"/>
    <w:rsid w:val="00E072E2"/>
    <w:rsid w:val="00E12E26"/>
    <w:rsid w:val="00E1413F"/>
    <w:rsid w:val="00E1455A"/>
    <w:rsid w:val="00E147F4"/>
    <w:rsid w:val="00E14BDD"/>
    <w:rsid w:val="00E1507B"/>
    <w:rsid w:val="00E16EF0"/>
    <w:rsid w:val="00E16F6F"/>
    <w:rsid w:val="00E16FFF"/>
    <w:rsid w:val="00E17384"/>
    <w:rsid w:val="00E22322"/>
    <w:rsid w:val="00E2281E"/>
    <w:rsid w:val="00E22F2B"/>
    <w:rsid w:val="00E233E8"/>
    <w:rsid w:val="00E24F07"/>
    <w:rsid w:val="00E25765"/>
    <w:rsid w:val="00E27052"/>
    <w:rsid w:val="00E27A9F"/>
    <w:rsid w:val="00E3068C"/>
    <w:rsid w:val="00E306B8"/>
    <w:rsid w:val="00E30BD9"/>
    <w:rsid w:val="00E3198B"/>
    <w:rsid w:val="00E340AE"/>
    <w:rsid w:val="00E35050"/>
    <w:rsid w:val="00E37182"/>
    <w:rsid w:val="00E37BD4"/>
    <w:rsid w:val="00E37D6A"/>
    <w:rsid w:val="00E41185"/>
    <w:rsid w:val="00E423C8"/>
    <w:rsid w:val="00E43F7A"/>
    <w:rsid w:val="00E443ED"/>
    <w:rsid w:val="00E45878"/>
    <w:rsid w:val="00E474F2"/>
    <w:rsid w:val="00E50BD7"/>
    <w:rsid w:val="00E57523"/>
    <w:rsid w:val="00E620F6"/>
    <w:rsid w:val="00E65E11"/>
    <w:rsid w:val="00E66E44"/>
    <w:rsid w:val="00E6761A"/>
    <w:rsid w:val="00E67F34"/>
    <w:rsid w:val="00E71A71"/>
    <w:rsid w:val="00E7299B"/>
    <w:rsid w:val="00E7363B"/>
    <w:rsid w:val="00E74651"/>
    <w:rsid w:val="00E748D9"/>
    <w:rsid w:val="00E7611A"/>
    <w:rsid w:val="00E77447"/>
    <w:rsid w:val="00E80D88"/>
    <w:rsid w:val="00E82399"/>
    <w:rsid w:val="00E8336E"/>
    <w:rsid w:val="00E843A0"/>
    <w:rsid w:val="00E86DBA"/>
    <w:rsid w:val="00E87595"/>
    <w:rsid w:val="00E91567"/>
    <w:rsid w:val="00E91C86"/>
    <w:rsid w:val="00E93FF5"/>
    <w:rsid w:val="00E964D1"/>
    <w:rsid w:val="00E96C9C"/>
    <w:rsid w:val="00EA0036"/>
    <w:rsid w:val="00EA49D9"/>
    <w:rsid w:val="00EA4BE6"/>
    <w:rsid w:val="00EA58E3"/>
    <w:rsid w:val="00EB0EA4"/>
    <w:rsid w:val="00EB156E"/>
    <w:rsid w:val="00EB33F1"/>
    <w:rsid w:val="00EB37C9"/>
    <w:rsid w:val="00EB37D7"/>
    <w:rsid w:val="00EB64D4"/>
    <w:rsid w:val="00EC143C"/>
    <w:rsid w:val="00EC2AC8"/>
    <w:rsid w:val="00EC3793"/>
    <w:rsid w:val="00EC54CD"/>
    <w:rsid w:val="00EC5849"/>
    <w:rsid w:val="00EC6685"/>
    <w:rsid w:val="00ED0700"/>
    <w:rsid w:val="00ED27BD"/>
    <w:rsid w:val="00ED3DFE"/>
    <w:rsid w:val="00ED4CC5"/>
    <w:rsid w:val="00ED4FB3"/>
    <w:rsid w:val="00ED5E19"/>
    <w:rsid w:val="00ED5F5F"/>
    <w:rsid w:val="00ED5F86"/>
    <w:rsid w:val="00EE039D"/>
    <w:rsid w:val="00EE0CB9"/>
    <w:rsid w:val="00EE20B3"/>
    <w:rsid w:val="00EE28E5"/>
    <w:rsid w:val="00EF06DD"/>
    <w:rsid w:val="00EF2283"/>
    <w:rsid w:val="00EF4C29"/>
    <w:rsid w:val="00F02435"/>
    <w:rsid w:val="00F02B21"/>
    <w:rsid w:val="00F03966"/>
    <w:rsid w:val="00F03F58"/>
    <w:rsid w:val="00F10931"/>
    <w:rsid w:val="00F10A0D"/>
    <w:rsid w:val="00F11A93"/>
    <w:rsid w:val="00F12A25"/>
    <w:rsid w:val="00F12BD0"/>
    <w:rsid w:val="00F14771"/>
    <w:rsid w:val="00F1615D"/>
    <w:rsid w:val="00F1725B"/>
    <w:rsid w:val="00F23B1A"/>
    <w:rsid w:val="00F24EC0"/>
    <w:rsid w:val="00F26037"/>
    <w:rsid w:val="00F26227"/>
    <w:rsid w:val="00F26F2A"/>
    <w:rsid w:val="00F27094"/>
    <w:rsid w:val="00F3067A"/>
    <w:rsid w:val="00F3157B"/>
    <w:rsid w:val="00F316C6"/>
    <w:rsid w:val="00F31B6D"/>
    <w:rsid w:val="00F3268F"/>
    <w:rsid w:val="00F33080"/>
    <w:rsid w:val="00F351C2"/>
    <w:rsid w:val="00F3584A"/>
    <w:rsid w:val="00F3695F"/>
    <w:rsid w:val="00F42B11"/>
    <w:rsid w:val="00F43152"/>
    <w:rsid w:val="00F433B0"/>
    <w:rsid w:val="00F439A6"/>
    <w:rsid w:val="00F44F79"/>
    <w:rsid w:val="00F47010"/>
    <w:rsid w:val="00F51D63"/>
    <w:rsid w:val="00F538D2"/>
    <w:rsid w:val="00F54845"/>
    <w:rsid w:val="00F54ED5"/>
    <w:rsid w:val="00F61669"/>
    <w:rsid w:val="00F62184"/>
    <w:rsid w:val="00F62AC7"/>
    <w:rsid w:val="00F630C1"/>
    <w:rsid w:val="00F641FA"/>
    <w:rsid w:val="00F653AF"/>
    <w:rsid w:val="00F659CD"/>
    <w:rsid w:val="00F65F38"/>
    <w:rsid w:val="00F705C0"/>
    <w:rsid w:val="00F707F1"/>
    <w:rsid w:val="00F711B2"/>
    <w:rsid w:val="00F71530"/>
    <w:rsid w:val="00F7252F"/>
    <w:rsid w:val="00F731BD"/>
    <w:rsid w:val="00F735F7"/>
    <w:rsid w:val="00F745FE"/>
    <w:rsid w:val="00F74FC3"/>
    <w:rsid w:val="00F7688F"/>
    <w:rsid w:val="00F77B1F"/>
    <w:rsid w:val="00F840A0"/>
    <w:rsid w:val="00F846DD"/>
    <w:rsid w:val="00F84EFA"/>
    <w:rsid w:val="00F91934"/>
    <w:rsid w:val="00F91A8C"/>
    <w:rsid w:val="00F91CDC"/>
    <w:rsid w:val="00F92663"/>
    <w:rsid w:val="00F929C4"/>
    <w:rsid w:val="00F930CA"/>
    <w:rsid w:val="00F932C1"/>
    <w:rsid w:val="00F962DA"/>
    <w:rsid w:val="00FA0A9D"/>
    <w:rsid w:val="00FA0DB0"/>
    <w:rsid w:val="00FA161C"/>
    <w:rsid w:val="00FA3D32"/>
    <w:rsid w:val="00FA3EB0"/>
    <w:rsid w:val="00FA3ECA"/>
    <w:rsid w:val="00FA44E5"/>
    <w:rsid w:val="00FA4F9A"/>
    <w:rsid w:val="00FA5278"/>
    <w:rsid w:val="00FA5CFC"/>
    <w:rsid w:val="00FA721F"/>
    <w:rsid w:val="00FB0298"/>
    <w:rsid w:val="00FB1C0D"/>
    <w:rsid w:val="00FB2344"/>
    <w:rsid w:val="00FB25F0"/>
    <w:rsid w:val="00FB490D"/>
    <w:rsid w:val="00FB74BD"/>
    <w:rsid w:val="00FB76DA"/>
    <w:rsid w:val="00FC00C6"/>
    <w:rsid w:val="00FC29AA"/>
    <w:rsid w:val="00FC2C88"/>
    <w:rsid w:val="00FC37C0"/>
    <w:rsid w:val="00FC39A5"/>
    <w:rsid w:val="00FC3A94"/>
    <w:rsid w:val="00FC4ADA"/>
    <w:rsid w:val="00FD0322"/>
    <w:rsid w:val="00FD0C6D"/>
    <w:rsid w:val="00FD1957"/>
    <w:rsid w:val="00FD4F89"/>
    <w:rsid w:val="00FE084C"/>
    <w:rsid w:val="00FE0F69"/>
    <w:rsid w:val="00FE4546"/>
    <w:rsid w:val="00FE49D6"/>
    <w:rsid w:val="00FE4AFC"/>
    <w:rsid w:val="00FE76C4"/>
    <w:rsid w:val="00FF2B36"/>
    <w:rsid w:val="00FF3084"/>
    <w:rsid w:val="00FF3289"/>
    <w:rsid w:val="00FF4025"/>
    <w:rsid w:val="00FF43BC"/>
    <w:rsid w:val="00FF573D"/>
    <w:rsid w:val="00FF710F"/>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5AB24"/>
  <w15:docId w15:val="{6500B471-BC52-42D4-9A2E-9A46849C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CE1"/>
    <w:rPr>
      <w:rFonts w:ascii="Arial" w:hAnsi="Arial"/>
      <w:szCs w:val="24"/>
      <w:lang w:val="ro-RO"/>
    </w:rPr>
  </w:style>
  <w:style w:type="paragraph" w:styleId="Titlu1">
    <w:name w:val="heading 1"/>
    <w:basedOn w:val="Normal"/>
    <w:next w:val="Normal"/>
    <w:qFormat/>
    <w:rsid w:val="003E7CE1"/>
    <w:pPr>
      <w:keepNext/>
      <w:spacing w:before="240" w:after="60"/>
      <w:outlineLvl w:val="0"/>
    </w:pPr>
    <w:rPr>
      <w:rFonts w:cs="Arial"/>
      <w:b/>
      <w:bCs/>
      <w:kern w:val="32"/>
      <w:sz w:val="32"/>
      <w:szCs w:val="32"/>
    </w:rPr>
  </w:style>
  <w:style w:type="paragraph" w:styleId="Titlu2">
    <w:name w:val="heading 2"/>
    <w:basedOn w:val="Normal"/>
    <w:next w:val="Normal"/>
    <w:qFormat/>
    <w:rsid w:val="003E7CE1"/>
    <w:pPr>
      <w:keepNext/>
      <w:spacing w:before="240" w:after="60"/>
      <w:outlineLvl w:val="1"/>
    </w:pPr>
    <w:rPr>
      <w:rFonts w:cs="Arial"/>
      <w:b/>
      <w:bCs/>
      <w:i/>
      <w:iCs/>
      <w:sz w:val="28"/>
      <w:szCs w:val="28"/>
    </w:rPr>
  </w:style>
  <w:style w:type="paragraph" w:styleId="Titlu3">
    <w:name w:val="heading 3"/>
    <w:basedOn w:val="Normal"/>
    <w:next w:val="Normal"/>
    <w:qFormat/>
    <w:rsid w:val="003E7CE1"/>
    <w:pPr>
      <w:keepNext/>
      <w:spacing w:before="240" w:after="60"/>
      <w:outlineLvl w:val="2"/>
    </w:pPr>
    <w:rPr>
      <w:rFonts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3E7CE1"/>
    <w:pPr>
      <w:tabs>
        <w:tab w:val="center" w:pos="4320"/>
        <w:tab w:val="right" w:pos="8640"/>
      </w:tabs>
    </w:pPr>
  </w:style>
  <w:style w:type="paragraph" w:styleId="Subsol">
    <w:name w:val="footer"/>
    <w:basedOn w:val="Normal"/>
    <w:link w:val="SubsolCaracter"/>
    <w:uiPriority w:val="99"/>
    <w:rsid w:val="003E7CE1"/>
    <w:pPr>
      <w:tabs>
        <w:tab w:val="center" w:pos="4320"/>
        <w:tab w:val="right" w:pos="8640"/>
      </w:tabs>
    </w:pPr>
  </w:style>
  <w:style w:type="table" w:styleId="Tabelgril">
    <w:name w:val="Table Grid"/>
    <w:basedOn w:val="TabelNormal"/>
    <w:uiPriority w:val="39"/>
    <w:rsid w:val="00C66AE1"/>
    <w:rPr>
      <w:rFonts w:ascii="EYInterstate" w:hAnsi="EYInterstat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3E7CE1"/>
    <w:pPr>
      <w:suppressAutoHyphens/>
    </w:pPr>
    <w:rPr>
      <w:rFonts w:ascii="Arial" w:hAnsi="Arial"/>
      <w:kern w:val="12"/>
      <w:szCs w:val="24"/>
    </w:rPr>
  </w:style>
  <w:style w:type="character" w:styleId="Accentuat">
    <w:name w:val="Emphasis"/>
    <w:basedOn w:val="Fontdeparagrafimplicit"/>
    <w:qFormat/>
    <w:rsid w:val="00F932C1"/>
    <w:rPr>
      <w:i/>
      <w:iCs/>
    </w:rPr>
  </w:style>
  <w:style w:type="paragraph" w:customStyle="1" w:styleId="EYBoldsubjectheading">
    <w:name w:val="EY Bold subject heading"/>
    <w:basedOn w:val="EYNormal"/>
    <w:rsid w:val="003E7CE1"/>
    <w:pPr>
      <w:spacing w:line="260" w:lineRule="atLeast"/>
    </w:pPr>
    <w:rPr>
      <w:b/>
      <w:sz w:val="26"/>
    </w:rPr>
  </w:style>
  <w:style w:type="paragraph" w:customStyle="1" w:styleId="EYClosure">
    <w:name w:val="EY Closure"/>
    <w:basedOn w:val="EYBodytextnoparaspace"/>
    <w:next w:val="EYBodytextnoparaspace"/>
    <w:rsid w:val="00C66AE1"/>
    <w:pPr>
      <w:spacing w:after="1040"/>
    </w:pPr>
  </w:style>
  <w:style w:type="paragraph" w:customStyle="1" w:styleId="EYAttachment">
    <w:name w:val="EY Attachment"/>
    <w:basedOn w:val="EYBodytextnoparaspace"/>
    <w:next w:val="EYBodytextnoparaspace"/>
    <w:rsid w:val="00C66AE1"/>
    <w:pPr>
      <w:spacing w:before="260"/>
    </w:pPr>
  </w:style>
  <w:style w:type="paragraph" w:customStyle="1" w:styleId="EYContinuationheader">
    <w:name w:val="EY Continuation header"/>
    <w:basedOn w:val="EYBodytextnoparaspace"/>
    <w:rsid w:val="00573889"/>
    <w:pPr>
      <w:tabs>
        <w:tab w:val="clear" w:pos="907"/>
        <w:tab w:val="left" w:pos="2495"/>
      </w:tabs>
      <w:jc w:val="right"/>
    </w:pPr>
  </w:style>
  <w:style w:type="paragraph" w:customStyle="1" w:styleId="EYBusinessaddress">
    <w:name w:val="EY Business address"/>
    <w:basedOn w:val="Normal"/>
    <w:rsid w:val="002657F9"/>
    <w:pPr>
      <w:suppressAutoHyphens/>
      <w:spacing w:line="170" w:lineRule="exact"/>
    </w:pPr>
    <w:rPr>
      <w:color w:val="808080"/>
      <w:kern w:val="12"/>
      <w:sz w:val="15"/>
    </w:rPr>
  </w:style>
  <w:style w:type="paragraph" w:customStyle="1" w:styleId="EYBusinessaddressbold">
    <w:name w:val="EY Business address (bold)"/>
    <w:basedOn w:val="EYBusinessaddress"/>
    <w:next w:val="EYBusinessaddress"/>
    <w:rsid w:val="002657F9"/>
    <w:rPr>
      <w:b/>
    </w:rPr>
  </w:style>
  <w:style w:type="paragraph" w:customStyle="1" w:styleId="EYFooterinfo">
    <w:name w:val="EY Footer info"/>
    <w:basedOn w:val="EYNormal"/>
    <w:rsid w:val="002657F9"/>
    <w:pPr>
      <w:spacing w:line="130" w:lineRule="exact"/>
    </w:pPr>
    <w:rPr>
      <w:color w:val="808080"/>
      <w:sz w:val="11"/>
    </w:rPr>
  </w:style>
  <w:style w:type="paragraph" w:customStyle="1" w:styleId="EYBodytextwithparaspace">
    <w:name w:val="EY Body text (with para space)"/>
    <w:basedOn w:val="EYBodytextnoparaspace"/>
    <w:link w:val="EYBodytextwithparaspaceChar"/>
    <w:rsid w:val="003E7CE1"/>
    <w:pPr>
      <w:spacing w:after="260"/>
    </w:pPr>
  </w:style>
  <w:style w:type="character" w:customStyle="1" w:styleId="EYNormalChar">
    <w:name w:val="EY Normal Char"/>
    <w:basedOn w:val="Fontdeparagrafimplicit"/>
    <w:link w:val="EYNormal"/>
    <w:rsid w:val="003E7CE1"/>
    <w:rPr>
      <w:rFonts w:ascii="Arial" w:hAnsi="Arial"/>
      <w:kern w:val="12"/>
      <w:szCs w:val="24"/>
    </w:rPr>
  </w:style>
  <w:style w:type="character" w:customStyle="1" w:styleId="EYBodytextwithparaspaceChar">
    <w:name w:val="EY Body text (with para space) Char"/>
    <w:basedOn w:val="Fontdeparagrafimplicit"/>
    <w:link w:val="EYBodytextwithparaspace"/>
    <w:rsid w:val="003E7CE1"/>
    <w:rPr>
      <w:rFonts w:ascii="Arial" w:hAnsi="Arial"/>
      <w:kern w:val="12"/>
      <w:szCs w:val="24"/>
    </w:rPr>
  </w:style>
  <w:style w:type="paragraph" w:customStyle="1" w:styleId="EYDate">
    <w:name w:val="EY Date"/>
    <w:basedOn w:val="EYBodytextnoparaspace"/>
    <w:link w:val="EYDateChar"/>
    <w:rsid w:val="00C66AE1"/>
  </w:style>
  <w:style w:type="paragraph" w:customStyle="1" w:styleId="EYBulletedtext1">
    <w:name w:val="EY Bulleted text 1"/>
    <w:basedOn w:val="Normal"/>
    <w:link w:val="EYBulletedtext1Char"/>
    <w:rsid w:val="00F840A0"/>
    <w:pPr>
      <w:numPr>
        <w:numId w:val="24"/>
      </w:numPr>
      <w:suppressAutoHyphens/>
      <w:spacing w:line="260" w:lineRule="exact"/>
    </w:pPr>
    <w:rPr>
      <w:kern w:val="12"/>
    </w:rPr>
  </w:style>
  <w:style w:type="paragraph" w:customStyle="1" w:styleId="EYBulletedtext2">
    <w:name w:val="EY Bulleted text 2"/>
    <w:basedOn w:val="Normal"/>
    <w:rsid w:val="00DD677B"/>
    <w:pPr>
      <w:numPr>
        <w:numId w:val="19"/>
      </w:numPr>
      <w:suppressAutoHyphens/>
      <w:spacing w:line="260" w:lineRule="exact"/>
      <w:ind w:left="578" w:hanging="289"/>
    </w:pPr>
    <w:rPr>
      <w:kern w:val="12"/>
    </w:rPr>
  </w:style>
  <w:style w:type="character" w:customStyle="1" w:styleId="EYBulletedtext1Char">
    <w:name w:val="EY Bulleted text 1 Char"/>
    <w:basedOn w:val="Fontdeparagrafimplicit"/>
    <w:link w:val="EYBulletedtext1"/>
    <w:rsid w:val="00F840A0"/>
    <w:rPr>
      <w:rFonts w:ascii="Arial" w:hAnsi="Arial"/>
      <w:kern w:val="12"/>
      <w:szCs w:val="24"/>
    </w:rPr>
  </w:style>
  <w:style w:type="character" w:customStyle="1" w:styleId="EYDateChar">
    <w:name w:val="EY Date Char"/>
    <w:basedOn w:val="Fontdeparagrafimplicit"/>
    <w:link w:val="EYDate"/>
    <w:rsid w:val="00C66AE1"/>
    <w:rPr>
      <w:rFonts w:ascii="EYInterstate Light" w:hAnsi="EYInterstate Light"/>
      <w:kern w:val="12"/>
      <w:szCs w:val="24"/>
    </w:rPr>
  </w:style>
  <w:style w:type="character" w:styleId="HyperlinkParcurs">
    <w:name w:val="FollowedHyperlink"/>
    <w:basedOn w:val="Fontdeparagrafimplicit"/>
    <w:rsid w:val="00C9679C"/>
    <w:rPr>
      <w:color w:val="606420"/>
      <w:u w:val="single"/>
    </w:rPr>
  </w:style>
  <w:style w:type="paragraph" w:customStyle="1" w:styleId="EYBodytextnoparaspace">
    <w:name w:val="EY Body text (no para space)"/>
    <w:basedOn w:val="EYNormal"/>
    <w:rsid w:val="003E7CE1"/>
    <w:pPr>
      <w:tabs>
        <w:tab w:val="left" w:pos="907"/>
      </w:tabs>
      <w:spacing w:line="260" w:lineRule="atLeast"/>
    </w:pPr>
  </w:style>
  <w:style w:type="paragraph" w:customStyle="1" w:styleId="StyleEYBodytextwithparaspaceBold">
    <w:name w:val="Style EY Body text (with para space) + Bold"/>
    <w:basedOn w:val="EYBodytextwithparaspace"/>
    <w:rsid w:val="003E7CE1"/>
    <w:rPr>
      <w:b/>
      <w:bCs/>
    </w:rPr>
  </w:style>
  <w:style w:type="paragraph" w:customStyle="1" w:styleId="Bullet">
    <w:name w:val="Bullet"/>
    <w:basedOn w:val="EYBulletedtext1"/>
    <w:link w:val="BulletChar"/>
    <w:qFormat/>
    <w:rsid w:val="000C4165"/>
    <w:pPr>
      <w:tabs>
        <w:tab w:val="left" w:pos="270"/>
      </w:tabs>
      <w:ind w:left="274" w:hanging="274"/>
    </w:pPr>
  </w:style>
  <w:style w:type="character" w:customStyle="1" w:styleId="BulletChar">
    <w:name w:val="Bullet Char"/>
    <w:basedOn w:val="EYBulletedtext1Char"/>
    <w:link w:val="Bullet"/>
    <w:rsid w:val="000C4165"/>
    <w:rPr>
      <w:rFonts w:ascii="Arial" w:hAnsi="Arial"/>
      <w:kern w:val="12"/>
      <w:szCs w:val="24"/>
    </w:rPr>
  </w:style>
  <w:style w:type="character" w:styleId="Referincomentariu">
    <w:name w:val="annotation reference"/>
    <w:basedOn w:val="Fontdeparagrafimplicit"/>
    <w:uiPriority w:val="99"/>
    <w:semiHidden/>
    <w:unhideWhenUsed/>
    <w:rsid w:val="007275DC"/>
    <w:rPr>
      <w:sz w:val="16"/>
      <w:szCs w:val="16"/>
    </w:rPr>
  </w:style>
  <w:style w:type="paragraph" w:styleId="Textcomentariu">
    <w:name w:val="annotation text"/>
    <w:basedOn w:val="Normal"/>
    <w:link w:val="TextcomentariuCaracter"/>
    <w:uiPriority w:val="99"/>
    <w:semiHidden/>
    <w:unhideWhenUsed/>
    <w:rsid w:val="007275DC"/>
    <w:pPr>
      <w:spacing w:after="200"/>
    </w:pPr>
    <w:rPr>
      <w:rFonts w:asciiTheme="minorHAnsi" w:eastAsiaTheme="minorHAnsi" w:hAnsiTheme="minorHAnsi" w:cstheme="minorBidi"/>
      <w:szCs w:val="20"/>
      <w:lang w:val="cs-CZ"/>
    </w:rPr>
  </w:style>
  <w:style w:type="character" w:customStyle="1" w:styleId="TextcomentariuCaracter">
    <w:name w:val="Text comentariu Caracter"/>
    <w:basedOn w:val="Fontdeparagrafimplicit"/>
    <w:link w:val="Textcomentariu"/>
    <w:uiPriority w:val="99"/>
    <w:semiHidden/>
    <w:rsid w:val="007275DC"/>
    <w:rPr>
      <w:rFonts w:asciiTheme="minorHAnsi" w:eastAsiaTheme="minorHAnsi" w:hAnsiTheme="minorHAnsi" w:cstheme="minorBidi"/>
      <w:lang w:val="cs-CZ"/>
    </w:rPr>
  </w:style>
  <w:style w:type="paragraph" w:styleId="Textsimplu">
    <w:name w:val="Plain Text"/>
    <w:basedOn w:val="Normal"/>
    <w:link w:val="TextsimpluCaracter"/>
    <w:uiPriority w:val="99"/>
    <w:semiHidden/>
    <w:unhideWhenUsed/>
    <w:rsid w:val="007275DC"/>
    <w:rPr>
      <w:rFonts w:ascii="Calibri" w:eastAsiaTheme="minorHAnsi" w:hAnsi="Calibri" w:cs="Consolas"/>
      <w:sz w:val="22"/>
      <w:szCs w:val="21"/>
    </w:rPr>
  </w:style>
  <w:style w:type="character" w:customStyle="1" w:styleId="TextsimpluCaracter">
    <w:name w:val="Text simplu Caracter"/>
    <w:basedOn w:val="Fontdeparagrafimplicit"/>
    <w:link w:val="Textsimplu"/>
    <w:uiPriority w:val="99"/>
    <w:semiHidden/>
    <w:rsid w:val="007275DC"/>
    <w:rPr>
      <w:rFonts w:ascii="Calibri" w:eastAsiaTheme="minorHAnsi" w:hAnsi="Calibri" w:cs="Consolas"/>
      <w:sz w:val="22"/>
      <w:szCs w:val="21"/>
    </w:rPr>
  </w:style>
  <w:style w:type="paragraph" w:styleId="TextnBalon">
    <w:name w:val="Balloon Text"/>
    <w:basedOn w:val="Normal"/>
    <w:link w:val="TextnBalonCaracter"/>
    <w:semiHidden/>
    <w:unhideWhenUsed/>
    <w:rsid w:val="007275DC"/>
    <w:rPr>
      <w:rFonts w:ascii="Segoe UI" w:hAnsi="Segoe UI" w:cs="Segoe UI"/>
      <w:sz w:val="18"/>
      <w:szCs w:val="18"/>
    </w:rPr>
  </w:style>
  <w:style w:type="character" w:customStyle="1" w:styleId="TextnBalonCaracter">
    <w:name w:val="Text în Balon Caracter"/>
    <w:basedOn w:val="Fontdeparagrafimplicit"/>
    <w:link w:val="TextnBalon"/>
    <w:semiHidden/>
    <w:rsid w:val="007275DC"/>
    <w:rPr>
      <w:rFonts w:ascii="Segoe UI" w:hAnsi="Segoe UI" w:cs="Segoe UI"/>
      <w:sz w:val="18"/>
      <w:szCs w:val="18"/>
    </w:rPr>
  </w:style>
  <w:style w:type="paragraph" w:styleId="Listparagraf">
    <w:name w:val="List Paragraph"/>
    <w:basedOn w:val="Normal"/>
    <w:uiPriority w:val="34"/>
    <w:qFormat/>
    <w:rsid w:val="007275DC"/>
    <w:pPr>
      <w:ind w:left="720"/>
    </w:pPr>
    <w:rPr>
      <w:rFonts w:ascii="Calibri" w:eastAsiaTheme="minorHAnsi" w:hAnsi="Calibri"/>
      <w:sz w:val="22"/>
      <w:szCs w:val="22"/>
      <w:lang w:val="cs-CZ"/>
    </w:rPr>
  </w:style>
  <w:style w:type="character" w:styleId="Hyperlink">
    <w:name w:val="Hyperlink"/>
    <w:basedOn w:val="Fontdeparagrafimplicit"/>
    <w:uiPriority w:val="99"/>
    <w:semiHidden/>
    <w:unhideWhenUsed/>
    <w:rsid w:val="00297796"/>
    <w:rPr>
      <w:color w:val="0000FF"/>
      <w:u w:val="single"/>
    </w:rPr>
  </w:style>
  <w:style w:type="character" w:customStyle="1" w:styleId="l5def1">
    <w:name w:val="l5def1"/>
    <w:basedOn w:val="Fontdeparagrafimplicit"/>
    <w:rsid w:val="00297796"/>
    <w:rPr>
      <w:rFonts w:ascii="Arial" w:hAnsi="Arial" w:cs="Arial" w:hint="default"/>
      <w:color w:val="000000"/>
      <w:sz w:val="26"/>
      <w:szCs w:val="26"/>
    </w:rPr>
  </w:style>
  <w:style w:type="paragraph" w:styleId="SubiectComentariu">
    <w:name w:val="annotation subject"/>
    <w:basedOn w:val="Textcomentariu"/>
    <w:next w:val="Textcomentariu"/>
    <w:link w:val="SubiectComentariuCaracter"/>
    <w:semiHidden/>
    <w:unhideWhenUsed/>
    <w:rsid w:val="00B83A6B"/>
    <w:pPr>
      <w:spacing w:after="0"/>
    </w:pPr>
    <w:rPr>
      <w:rFonts w:ascii="Arial" w:eastAsia="Times New Roman" w:hAnsi="Arial" w:cs="Times New Roman"/>
      <w:b/>
      <w:bCs/>
      <w:lang w:val="en-US"/>
    </w:rPr>
  </w:style>
  <w:style w:type="character" w:customStyle="1" w:styleId="SubiectComentariuCaracter">
    <w:name w:val="Subiect Comentariu Caracter"/>
    <w:basedOn w:val="TextcomentariuCaracter"/>
    <w:link w:val="SubiectComentariu"/>
    <w:semiHidden/>
    <w:rsid w:val="00B83A6B"/>
    <w:rPr>
      <w:rFonts w:ascii="Arial" w:eastAsiaTheme="minorHAnsi" w:hAnsi="Arial" w:cstheme="minorBidi"/>
      <w:b/>
      <w:bCs/>
      <w:lang w:val="cs-CZ"/>
    </w:rPr>
  </w:style>
  <w:style w:type="character" w:customStyle="1" w:styleId="l5com2">
    <w:name w:val="l5com2"/>
    <w:basedOn w:val="Fontdeparagrafimplicit"/>
    <w:rsid w:val="00917ABA"/>
    <w:rPr>
      <w:rFonts w:ascii="Tahoma" w:hAnsi="Tahoma" w:cs="Tahoma" w:hint="default"/>
      <w:b w:val="0"/>
      <w:bCs w:val="0"/>
      <w:i/>
      <w:iCs/>
      <w:color w:val="339966"/>
      <w:sz w:val="22"/>
      <w:szCs w:val="22"/>
    </w:rPr>
  </w:style>
  <w:style w:type="character" w:customStyle="1" w:styleId="SubsolCaracter">
    <w:name w:val="Subsol Caracter"/>
    <w:link w:val="Subsol"/>
    <w:uiPriority w:val="99"/>
    <w:rsid w:val="00B732DA"/>
    <w:rPr>
      <w:rFonts w:ascii="Arial" w:hAnsi="Arial"/>
      <w:szCs w:val="24"/>
    </w:rPr>
  </w:style>
  <w:style w:type="paragraph" w:customStyle="1" w:styleId="Body">
    <w:name w:val="Body"/>
    <w:aliases w:val="by"/>
    <w:basedOn w:val="Normal"/>
    <w:rsid w:val="007B168A"/>
    <w:pPr>
      <w:overflowPunct w:val="0"/>
      <w:autoSpaceDE w:val="0"/>
      <w:autoSpaceDN w:val="0"/>
      <w:adjustRightInd w:val="0"/>
      <w:spacing w:before="130" w:after="130" w:line="260" w:lineRule="exact"/>
      <w:textAlignment w:val="baseline"/>
    </w:pPr>
    <w:rPr>
      <w:rFonts w:ascii="Times New Roman" w:hAnsi="Times New Roman"/>
      <w:color w:val="000000"/>
      <w:sz w:val="22"/>
      <w:szCs w:val="20"/>
    </w:rPr>
  </w:style>
  <w:style w:type="paragraph" w:styleId="Textnotdesubsol">
    <w:name w:val="footnote text"/>
    <w:basedOn w:val="Normal"/>
    <w:link w:val="TextnotdesubsolCaracter"/>
    <w:uiPriority w:val="99"/>
    <w:semiHidden/>
    <w:unhideWhenUsed/>
    <w:rsid w:val="002B7959"/>
    <w:rPr>
      <w:szCs w:val="20"/>
    </w:rPr>
  </w:style>
  <w:style w:type="character" w:customStyle="1" w:styleId="TextnotdesubsolCaracter">
    <w:name w:val="Text notă de subsol Caracter"/>
    <w:basedOn w:val="Fontdeparagrafimplicit"/>
    <w:link w:val="Textnotdesubsol"/>
    <w:uiPriority w:val="99"/>
    <w:semiHidden/>
    <w:rsid w:val="002B7959"/>
    <w:rPr>
      <w:rFonts w:ascii="Arial" w:hAnsi="Arial"/>
    </w:rPr>
  </w:style>
  <w:style w:type="character" w:styleId="Referinnotdesubsol">
    <w:name w:val="footnote reference"/>
    <w:basedOn w:val="Fontdeparagrafimplicit"/>
    <w:uiPriority w:val="99"/>
    <w:semiHidden/>
    <w:unhideWhenUsed/>
    <w:rsid w:val="002B7959"/>
    <w:rPr>
      <w:vertAlign w:val="superscript"/>
    </w:rPr>
  </w:style>
  <w:style w:type="paragraph" w:customStyle="1" w:styleId="BodySingle">
    <w:name w:val="Body Single"/>
    <w:basedOn w:val="Corptext"/>
    <w:rsid w:val="00897AF9"/>
    <w:pPr>
      <w:spacing w:after="0" w:line="240" w:lineRule="atLeast"/>
    </w:pPr>
    <w:rPr>
      <w:sz w:val="20"/>
      <w:szCs w:val="20"/>
      <w:lang w:eastAsia="en-US"/>
    </w:rPr>
  </w:style>
  <w:style w:type="paragraph" w:styleId="Corptext">
    <w:name w:val="Body Text"/>
    <w:basedOn w:val="Normal"/>
    <w:link w:val="CorptextCaracter"/>
    <w:rsid w:val="00897AF9"/>
    <w:pPr>
      <w:spacing w:after="120"/>
    </w:pPr>
    <w:rPr>
      <w:sz w:val="24"/>
      <w:lang w:eastAsia="pl-PL"/>
    </w:rPr>
  </w:style>
  <w:style w:type="character" w:customStyle="1" w:styleId="CorptextCaracter">
    <w:name w:val="Corp text Caracter"/>
    <w:basedOn w:val="Fontdeparagrafimplicit"/>
    <w:link w:val="Corptext"/>
    <w:rsid w:val="00897AF9"/>
    <w:rPr>
      <w:rFonts w:ascii="Arial" w:hAnsi="Arial"/>
      <w:sz w:val="24"/>
      <w:szCs w:val="24"/>
      <w:lang w:val="ro-RO" w:eastAsia="pl-PL"/>
    </w:rPr>
  </w:style>
  <w:style w:type="character" w:customStyle="1" w:styleId="slitbdy">
    <w:name w:val="s_lit_bdy"/>
    <w:rsid w:val="00897AF9"/>
    <w:rPr>
      <w:rFonts w:ascii="Verdana" w:hAnsi="Verdana" w:hint="default"/>
      <w:b w:val="0"/>
      <w:bCs w:val="0"/>
      <w:color w:val="000000"/>
      <w:sz w:val="20"/>
      <w:szCs w:val="20"/>
      <w:shd w:val="clear" w:color="auto" w:fill="FFFFFF"/>
    </w:rPr>
  </w:style>
  <w:style w:type="paragraph" w:customStyle="1" w:styleId="shdr">
    <w:name w:val="s_hdr"/>
    <w:basedOn w:val="Normal"/>
    <w:rsid w:val="00897AF9"/>
    <w:pPr>
      <w:spacing w:before="72" w:after="72"/>
      <w:ind w:left="72" w:right="72"/>
    </w:pPr>
    <w:rPr>
      <w:rFonts w:ascii="Verdana" w:hAnsi="Verdana"/>
      <w:b/>
      <w:bCs/>
      <w:color w:val="33333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6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u.tarassoff\AppData\Roaming\Microsoft\Templates\EYWord\EY%20Assurance%20Templates\Letter_EY%20ASSU_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B7F5-8B04-4A10-B8E8-774DE647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Letter_EY ASSU_RO</Template>
  <TotalTime>3</TotalTime>
  <Pages>4</Pages>
  <Words>1544</Words>
  <Characters>8802</Characters>
  <Application>Microsoft Office Word</Application>
  <DocSecurity>0</DocSecurity>
  <Lines>73</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Stefan</dc:creator>
  <cp:lastModifiedBy>ANCA</cp:lastModifiedBy>
  <cp:revision>3</cp:revision>
  <cp:lastPrinted>2009-07-06T14:53:00Z</cp:lastPrinted>
  <dcterms:created xsi:type="dcterms:W3CDTF">2021-06-23T07:23:00Z</dcterms:created>
  <dcterms:modified xsi:type="dcterms:W3CDTF">2021-06-23T07:31:00Z</dcterms:modified>
</cp:coreProperties>
</file>